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DFB" w:rsidRPr="00C26193" w:rsidRDefault="00C12EF8" w:rsidP="003715D9">
      <w:pPr>
        <w:jc w:val="both"/>
        <w:rPr>
          <w:rFonts w:asciiTheme="majorHAnsi" w:hAnsiTheme="majorHAnsi"/>
          <w:sz w:val="24"/>
          <w:szCs w:val="24"/>
        </w:rPr>
      </w:pPr>
      <w:r>
        <w:rPr>
          <w:rFonts w:asciiTheme="majorHAnsi" w:hAnsiTheme="majorHAnsi"/>
          <w:noProof/>
          <w:sz w:val="24"/>
          <w:szCs w:val="24"/>
          <w:lang w:val="en-GB" w:eastAsia="en-GB"/>
        </w:rPr>
        <mc:AlternateContent>
          <mc:Choice Requires="wps">
            <w:drawing>
              <wp:anchor distT="0" distB="0" distL="114300" distR="114300" simplePos="0" relativeHeight="251656192" behindDoc="0" locked="0" layoutInCell="1" allowOverlap="1" wp14:anchorId="5C70EDED" wp14:editId="73649355">
                <wp:simplePos x="0" y="0"/>
                <wp:positionH relativeFrom="column">
                  <wp:posOffset>266065</wp:posOffset>
                </wp:positionH>
                <wp:positionV relativeFrom="paragraph">
                  <wp:posOffset>-514985</wp:posOffset>
                </wp:positionV>
                <wp:extent cx="5888355" cy="1630045"/>
                <wp:effectExtent l="0" t="0" r="0" b="8255"/>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163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359" w:rsidRPr="00C26193" w:rsidRDefault="00E10359" w:rsidP="009815C7">
                            <w:pPr>
                              <w:spacing w:after="0" w:line="240" w:lineRule="auto"/>
                              <w:jc w:val="center"/>
                              <w:rPr>
                                <w:rFonts w:asciiTheme="majorHAnsi" w:hAnsiTheme="majorHAnsi"/>
                                <w:b/>
                                <w:color w:val="FFFFFF" w:themeColor="background1"/>
                                <w:sz w:val="96"/>
                                <w:szCs w:val="96"/>
                              </w:rPr>
                            </w:pPr>
                            <w:r w:rsidRPr="00C26193">
                              <w:rPr>
                                <w:rFonts w:asciiTheme="majorHAnsi" w:hAnsiTheme="majorHAnsi"/>
                                <w:b/>
                                <w:color w:val="FFFFFF" w:themeColor="background1"/>
                                <w:sz w:val="96"/>
                                <w:szCs w:val="96"/>
                              </w:rPr>
                              <w:t>TIČE ME SE</w:t>
                            </w:r>
                          </w:p>
                          <w:p w:rsidR="00E10359" w:rsidRPr="00C26193" w:rsidRDefault="00E10359" w:rsidP="009815C7">
                            <w:pPr>
                              <w:spacing w:after="0" w:line="240" w:lineRule="auto"/>
                              <w:jc w:val="center"/>
                              <w:rPr>
                                <w:rFonts w:asciiTheme="majorHAnsi" w:hAnsiTheme="majorHAnsi"/>
                                <w:b/>
                                <w:color w:val="FFFFFF" w:themeColor="background1"/>
                                <w:sz w:val="36"/>
                                <w:szCs w:val="36"/>
                              </w:rPr>
                            </w:pPr>
                            <w:r w:rsidRPr="00C26193">
                              <w:rPr>
                                <w:rFonts w:asciiTheme="majorHAnsi" w:hAnsiTheme="majorHAnsi"/>
                                <w:b/>
                                <w:color w:val="FFFFFF" w:themeColor="background1"/>
                                <w:sz w:val="36"/>
                                <w:szCs w:val="36"/>
                              </w:rPr>
                              <w:t>Monitoring izborne kampanje</w:t>
                            </w:r>
                          </w:p>
                          <w:p w:rsidR="00E10359" w:rsidRDefault="00E10359" w:rsidP="009815C7">
                            <w:pPr>
                              <w:spacing w:after="0" w:line="240" w:lineRule="auto"/>
                              <w:jc w:val="center"/>
                              <w:rPr>
                                <w:rFonts w:asciiTheme="majorHAnsi" w:hAnsiTheme="majorHAnsi"/>
                                <w:b/>
                                <w:color w:val="FFFFFF" w:themeColor="background1"/>
                                <w:sz w:val="24"/>
                                <w:szCs w:val="24"/>
                              </w:rPr>
                            </w:pPr>
                            <w:proofErr w:type="gramStart"/>
                            <w:r w:rsidRPr="00C26193">
                              <w:rPr>
                                <w:rFonts w:asciiTheme="majorHAnsi" w:hAnsiTheme="majorHAnsi"/>
                                <w:b/>
                                <w:color w:val="FFFFFF" w:themeColor="background1"/>
                                <w:sz w:val="24"/>
                                <w:szCs w:val="24"/>
                              </w:rPr>
                              <w:t>mediji</w:t>
                            </w:r>
                            <w:proofErr w:type="gramEnd"/>
                            <w:r w:rsidRPr="00C26193">
                              <w:rPr>
                                <w:caps/>
                                <w:color w:val="FFFFFF" w:themeColor="background1"/>
                                <w:sz w:val="16"/>
                                <w:szCs w:val="16"/>
                              </w:rPr>
                              <w:sym w:font="Wingdings 2" w:char="F0B2"/>
                            </w:r>
                            <w:r w:rsidRPr="00C26193">
                              <w:rPr>
                                <w:rFonts w:asciiTheme="majorHAnsi" w:hAnsiTheme="majorHAnsi"/>
                                <w:b/>
                                <w:color w:val="FFFFFF" w:themeColor="background1"/>
                                <w:sz w:val="24"/>
                                <w:szCs w:val="24"/>
                              </w:rPr>
                              <w:t>civilno društvo</w:t>
                            </w:r>
                            <w:r w:rsidRPr="00C26193">
                              <w:rPr>
                                <w:caps/>
                                <w:color w:val="FFFFFF" w:themeColor="background1"/>
                                <w:sz w:val="16"/>
                                <w:szCs w:val="16"/>
                              </w:rPr>
                              <w:sym w:font="Wingdings 2" w:char="F0B2"/>
                            </w:r>
                            <w:r w:rsidRPr="00C26193">
                              <w:rPr>
                                <w:rFonts w:asciiTheme="majorHAnsi" w:hAnsiTheme="majorHAnsi"/>
                                <w:b/>
                                <w:color w:val="FFFFFF" w:themeColor="background1"/>
                                <w:sz w:val="24"/>
                                <w:szCs w:val="24"/>
                              </w:rPr>
                              <w:t>govor mržnje</w:t>
                            </w:r>
                          </w:p>
                          <w:p w:rsidR="00C12EF8" w:rsidRDefault="00C12EF8" w:rsidP="009815C7">
                            <w:pPr>
                              <w:spacing w:after="0" w:line="240" w:lineRule="auto"/>
                              <w:jc w:val="center"/>
                              <w:rPr>
                                <w:rFonts w:asciiTheme="majorHAnsi" w:hAnsiTheme="majorHAnsi"/>
                                <w:b/>
                                <w:color w:val="FFFFFF" w:themeColor="background1"/>
                                <w:sz w:val="24"/>
                                <w:szCs w:val="24"/>
                              </w:rPr>
                            </w:pPr>
                          </w:p>
                          <w:p w:rsidR="00C12EF8" w:rsidRPr="00C26193" w:rsidRDefault="00C12EF8" w:rsidP="009815C7">
                            <w:pPr>
                              <w:spacing w:after="0" w:line="240" w:lineRule="auto"/>
                              <w:jc w:val="center"/>
                              <w:rPr>
                                <w:rFonts w:asciiTheme="majorHAnsi" w:hAnsiTheme="majorHAnsi"/>
                                <w:b/>
                                <w:color w:val="FFFFFF" w:themeColor="background1"/>
                                <w:sz w:val="24"/>
                                <w:szCs w:val="24"/>
                              </w:rPr>
                            </w:pPr>
                            <w:r>
                              <w:rPr>
                                <w:rFonts w:asciiTheme="majorHAnsi" w:hAnsiTheme="majorHAnsi"/>
                                <w:b/>
                                <w:color w:val="FFFFFF" w:themeColor="background1"/>
                                <w:sz w:val="24"/>
                                <w:szCs w:val="24"/>
                              </w:rPr>
                              <w:t>Koordinator izvještaja: Zoran Vujičić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95pt;margin-top:-40.55pt;width:463.65pt;height:1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kNuQIAALs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" filled="f" stroked="f">
                <v:textbox>
                  <w:txbxContent>
                    <w:p w:rsidR="00E10359" w:rsidRPr="00C26193" w:rsidRDefault="00E10359" w:rsidP="009815C7">
                      <w:pPr>
                        <w:spacing w:after="0" w:line="240" w:lineRule="auto"/>
                        <w:jc w:val="center"/>
                        <w:rPr>
                          <w:rFonts w:asciiTheme="majorHAnsi" w:hAnsiTheme="majorHAnsi"/>
                          <w:b/>
                          <w:color w:val="FFFFFF" w:themeColor="background1"/>
                          <w:sz w:val="96"/>
                          <w:szCs w:val="96"/>
                        </w:rPr>
                      </w:pPr>
                      <w:r w:rsidRPr="00C26193">
                        <w:rPr>
                          <w:rFonts w:asciiTheme="majorHAnsi" w:hAnsiTheme="majorHAnsi"/>
                          <w:b/>
                          <w:color w:val="FFFFFF" w:themeColor="background1"/>
                          <w:sz w:val="96"/>
                          <w:szCs w:val="96"/>
                        </w:rPr>
                        <w:t>TIČE ME SE</w:t>
                      </w:r>
                    </w:p>
                    <w:p w:rsidR="00E10359" w:rsidRPr="00C26193" w:rsidRDefault="00E10359" w:rsidP="009815C7">
                      <w:pPr>
                        <w:spacing w:after="0" w:line="240" w:lineRule="auto"/>
                        <w:jc w:val="center"/>
                        <w:rPr>
                          <w:rFonts w:asciiTheme="majorHAnsi" w:hAnsiTheme="majorHAnsi"/>
                          <w:b/>
                          <w:color w:val="FFFFFF" w:themeColor="background1"/>
                          <w:sz w:val="36"/>
                          <w:szCs w:val="36"/>
                        </w:rPr>
                      </w:pPr>
                      <w:r w:rsidRPr="00C26193">
                        <w:rPr>
                          <w:rFonts w:asciiTheme="majorHAnsi" w:hAnsiTheme="majorHAnsi"/>
                          <w:b/>
                          <w:color w:val="FFFFFF" w:themeColor="background1"/>
                          <w:sz w:val="36"/>
                          <w:szCs w:val="36"/>
                        </w:rPr>
                        <w:t>Monitoring izborne kampanje</w:t>
                      </w:r>
                    </w:p>
                    <w:p w:rsidR="00E10359" w:rsidRDefault="00E10359" w:rsidP="009815C7">
                      <w:pPr>
                        <w:spacing w:after="0" w:line="240" w:lineRule="auto"/>
                        <w:jc w:val="center"/>
                        <w:rPr>
                          <w:rFonts w:asciiTheme="majorHAnsi" w:hAnsiTheme="majorHAnsi"/>
                          <w:b/>
                          <w:color w:val="FFFFFF" w:themeColor="background1"/>
                          <w:sz w:val="24"/>
                          <w:szCs w:val="24"/>
                        </w:rPr>
                      </w:pPr>
                      <w:proofErr w:type="gramStart"/>
                      <w:r w:rsidRPr="00C26193">
                        <w:rPr>
                          <w:rFonts w:asciiTheme="majorHAnsi" w:hAnsiTheme="majorHAnsi"/>
                          <w:b/>
                          <w:color w:val="FFFFFF" w:themeColor="background1"/>
                          <w:sz w:val="24"/>
                          <w:szCs w:val="24"/>
                        </w:rPr>
                        <w:t>mediji</w:t>
                      </w:r>
                      <w:proofErr w:type="gramEnd"/>
                      <w:r w:rsidRPr="00C26193">
                        <w:rPr>
                          <w:caps/>
                          <w:color w:val="FFFFFF" w:themeColor="background1"/>
                          <w:sz w:val="16"/>
                          <w:szCs w:val="16"/>
                        </w:rPr>
                        <w:sym w:font="Wingdings 2" w:char="F0B2"/>
                      </w:r>
                      <w:r w:rsidRPr="00C26193">
                        <w:rPr>
                          <w:rFonts w:asciiTheme="majorHAnsi" w:hAnsiTheme="majorHAnsi"/>
                          <w:b/>
                          <w:color w:val="FFFFFF" w:themeColor="background1"/>
                          <w:sz w:val="24"/>
                          <w:szCs w:val="24"/>
                        </w:rPr>
                        <w:t>civilno društvo</w:t>
                      </w:r>
                      <w:r w:rsidRPr="00C26193">
                        <w:rPr>
                          <w:caps/>
                          <w:color w:val="FFFFFF" w:themeColor="background1"/>
                          <w:sz w:val="16"/>
                          <w:szCs w:val="16"/>
                        </w:rPr>
                        <w:sym w:font="Wingdings 2" w:char="F0B2"/>
                      </w:r>
                      <w:r w:rsidRPr="00C26193">
                        <w:rPr>
                          <w:rFonts w:asciiTheme="majorHAnsi" w:hAnsiTheme="majorHAnsi"/>
                          <w:b/>
                          <w:color w:val="FFFFFF" w:themeColor="background1"/>
                          <w:sz w:val="24"/>
                          <w:szCs w:val="24"/>
                        </w:rPr>
                        <w:t>govor mržnje</w:t>
                      </w:r>
                    </w:p>
                    <w:p w:rsidR="00C12EF8" w:rsidRDefault="00C12EF8" w:rsidP="009815C7">
                      <w:pPr>
                        <w:spacing w:after="0" w:line="240" w:lineRule="auto"/>
                        <w:jc w:val="center"/>
                        <w:rPr>
                          <w:rFonts w:asciiTheme="majorHAnsi" w:hAnsiTheme="majorHAnsi"/>
                          <w:b/>
                          <w:color w:val="FFFFFF" w:themeColor="background1"/>
                          <w:sz w:val="24"/>
                          <w:szCs w:val="24"/>
                        </w:rPr>
                      </w:pPr>
                    </w:p>
                    <w:p w:rsidR="00C12EF8" w:rsidRPr="00C26193" w:rsidRDefault="00C12EF8" w:rsidP="009815C7">
                      <w:pPr>
                        <w:spacing w:after="0" w:line="240" w:lineRule="auto"/>
                        <w:jc w:val="center"/>
                        <w:rPr>
                          <w:rFonts w:asciiTheme="majorHAnsi" w:hAnsiTheme="majorHAnsi"/>
                          <w:b/>
                          <w:color w:val="FFFFFF" w:themeColor="background1"/>
                          <w:sz w:val="24"/>
                          <w:szCs w:val="24"/>
                        </w:rPr>
                      </w:pPr>
                      <w:r>
                        <w:rPr>
                          <w:rFonts w:asciiTheme="majorHAnsi" w:hAnsiTheme="majorHAnsi"/>
                          <w:b/>
                          <w:color w:val="FFFFFF" w:themeColor="background1"/>
                          <w:sz w:val="24"/>
                          <w:szCs w:val="24"/>
                        </w:rPr>
                        <w:t>Koordinator izvještaja: Zoran Vujičić</w:t>
                      </w:r>
                    </w:p>
                  </w:txbxContent>
                </v:textbox>
              </v:shape>
            </w:pict>
          </mc:Fallback>
        </mc:AlternateContent>
      </w:r>
      <w:r w:rsidR="00D17E16">
        <w:rPr>
          <w:rFonts w:asciiTheme="majorHAnsi" w:hAnsiTheme="majorHAnsi"/>
          <w:noProof/>
          <w:sz w:val="24"/>
          <w:szCs w:val="24"/>
          <w:lang w:val="en-GB" w:eastAsia="en-GB"/>
        </w:rPr>
        <mc:AlternateContent>
          <mc:Choice Requires="wps">
            <w:drawing>
              <wp:anchor distT="0" distB="0" distL="114300" distR="114300" simplePos="0" relativeHeight="251649024" behindDoc="1" locked="0" layoutInCell="1" allowOverlap="1" wp14:anchorId="1F5CEFC8" wp14:editId="4B677E9B">
                <wp:simplePos x="0" y="0"/>
                <wp:positionH relativeFrom="column">
                  <wp:posOffset>-2092325</wp:posOffset>
                </wp:positionH>
                <wp:positionV relativeFrom="paragraph">
                  <wp:posOffset>-1132205</wp:posOffset>
                </wp:positionV>
                <wp:extent cx="10309860" cy="2588895"/>
                <wp:effectExtent l="0" t="0" r="0" b="190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309860" cy="2588895"/>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64.75pt;margin-top:-89.15pt;width:811.8pt;height:203.8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" fillcolor="#548dd4 [1951]" stroked="f" strokecolor="#f2f2f2 [3041]" strokeweight="3pt">
                <v:shadow color="#974706 [1609]" opacity=".5" offset="1pt"/>
              </v:rect>
            </w:pict>
          </mc:Fallback>
        </mc:AlternateContent>
      </w:r>
      <w:r w:rsidR="007312C6">
        <w:rPr>
          <w:rFonts w:asciiTheme="majorHAnsi" w:hAnsiTheme="majorHAnsi"/>
          <w:noProof/>
          <w:sz w:val="24"/>
          <w:szCs w:val="24"/>
          <w:lang w:val="en-GB" w:eastAsia="en-GB"/>
        </w:rPr>
        <mc:AlternateContent>
          <mc:Choice Requires="wps">
            <w:drawing>
              <wp:anchor distT="0" distB="0" distL="114300" distR="114300" simplePos="0" relativeHeight="251655168" behindDoc="0" locked="0" layoutInCell="0" allowOverlap="1" wp14:anchorId="37A0473A" wp14:editId="1AD9473A">
                <wp:simplePos x="0" y="0"/>
                <wp:positionH relativeFrom="page">
                  <wp:posOffset>447675</wp:posOffset>
                </wp:positionH>
                <wp:positionV relativeFrom="page">
                  <wp:posOffset>195580</wp:posOffset>
                </wp:positionV>
                <wp:extent cx="7412990" cy="181102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2990" cy="181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E10359" w:rsidRPr="009815C7" w:rsidRDefault="00E10359" w:rsidP="00564502">
                            <w:pPr>
                              <w:spacing w:after="0" w:line="360" w:lineRule="auto"/>
                              <w:rPr>
                                <w:rFonts w:asciiTheme="majorHAnsi" w:eastAsiaTheme="majorEastAsia" w:hAnsiTheme="majorHAnsi" w:cstheme="majorBidi"/>
                                <w:iCs/>
                                <w:sz w:val="28"/>
                                <w:szCs w:val="28"/>
                              </w:rPr>
                            </w:pPr>
                            <w:r w:rsidRPr="00765152">
                              <w:rPr>
                                <w:rFonts w:asciiTheme="majorHAnsi" w:eastAsiaTheme="majorEastAsia" w:hAnsiTheme="majorHAnsi" w:cstheme="majorBidi"/>
                                <w:iCs/>
                                <w:noProof/>
                                <w:sz w:val="28"/>
                                <w:szCs w:val="28"/>
                                <w:lang w:val="en-GB" w:eastAsia="en-GB"/>
                              </w:rPr>
                              <w:drawing>
                                <wp:inline distT="0" distB="0" distL="0" distR="0" wp14:anchorId="3386677B" wp14:editId="463CB698">
                                  <wp:extent cx="862268" cy="1337481"/>
                                  <wp:effectExtent l="19050" t="0" r="0" b="0"/>
                                  <wp:docPr id="3" name="Picture 0" descr="Bellet-Box-and-Vo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t-Box-and-Vote.eps"/>
                                          <pic:cNvPicPr/>
                                        </pic:nvPicPr>
                                        <pic:blipFill>
                                          <a:blip r:embed="rId8"/>
                                          <a:stretch>
                                            <a:fillRect/>
                                          </a:stretch>
                                        </pic:blipFill>
                                        <pic:spPr>
                                          <a:xfrm>
                                            <a:off x="0" y="0"/>
                                            <a:ext cx="860805" cy="1335212"/>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 o:spid="_x0000_s1027" type="#_x0000_t202" style="position:absolute;left:0;text-align:left;margin-left:35.25pt;margin-top:15.4pt;width:583.7pt;height:14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" o:allowincell="f" filled="f" stroked="f" strokecolor="#622423 [1605]" strokeweight="6pt">
                <v:stroke linestyle="thickThin"/>
                <v:textbox inset="10.8pt,7.2pt,10.8pt,7.2pt">
                  <w:txbxContent>
                    <w:p w:rsidR="00E10359" w:rsidRPr="009815C7" w:rsidRDefault="00E10359" w:rsidP="00564502">
                      <w:pPr>
                        <w:spacing w:after="0" w:line="360" w:lineRule="auto"/>
                        <w:rPr>
                          <w:rFonts w:asciiTheme="majorHAnsi" w:eastAsiaTheme="majorEastAsia" w:hAnsiTheme="majorHAnsi" w:cstheme="majorBidi"/>
                          <w:iCs/>
                          <w:sz w:val="28"/>
                          <w:szCs w:val="28"/>
                        </w:rPr>
                      </w:pPr>
                      <w:r w:rsidRPr="00765152">
                        <w:rPr>
                          <w:rFonts w:asciiTheme="majorHAnsi" w:eastAsiaTheme="majorEastAsia" w:hAnsiTheme="majorHAnsi" w:cstheme="majorBidi"/>
                          <w:iCs/>
                          <w:noProof/>
                          <w:sz w:val="28"/>
                          <w:szCs w:val="28"/>
                          <w:lang w:val="en-GB" w:eastAsia="en-GB"/>
                        </w:rPr>
                        <w:drawing>
                          <wp:inline distT="0" distB="0" distL="0" distR="0" wp14:anchorId="3386677B" wp14:editId="463CB698">
                            <wp:extent cx="862268" cy="1337481"/>
                            <wp:effectExtent l="19050" t="0" r="0" b="0"/>
                            <wp:docPr id="3" name="Picture 0" descr="Bellet-Box-and-Vo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t-Box-and-Vote.eps"/>
                                    <pic:cNvPicPr/>
                                  </pic:nvPicPr>
                                  <pic:blipFill>
                                    <a:blip r:embed="rId9"/>
                                    <a:stretch>
                                      <a:fillRect/>
                                    </a:stretch>
                                  </pic:blipFill>
                                  <pic:spPr>
                                    <a:xfrm>
                                      <a:off x="0" y="0"/>
                                      <a:ext cx="860805" cy="1335212"/>
                                    </a:xfrm>
                                    <a:prstGeom prst="rect">
                                      <a:avLst/>
                                    </a:prstGeom>
                                  </pic:spPr>
                                </pic:pic>
                              </a:graphicData>
                            </a:graphic>
                          </wp:inline>
                        </w:drawing>
                      </w:r>
                    </w:p>
                  </w:txbxContent>
                </v:textbox>
                <w10:wrap anchorx="page" anchory="page"/>
              </v:shape>
            </w:pict>
          </mc:Fallback>
        </mc:AlternateContent>
      </w:r>
    </w:p>
    <w:p w:rsidR="009815C7" w:rsidRPr="00C26193" w:rsidRDefault="009815C7" w:rsidP="003715D9">
      <w:pPr>
        <w:jc w:val="both"/>
        <w:rPr>
          <w:rFonts w:asciiTheme="majorHAnsi" w:hAnsiTheme="majorHAnsi"/>
          <w:sz w:val="24"/>
          <w:szCs w:val="24"/>
        </w:rPr>
      </w:pPr>
    </w:p>
    <w:p w:rsidR="009815C7" w:rsidRPr="00C26193" w:rsidRDefault="009815C7" w:rsidP="003715D9">
      <w:pPr>
        <w:jc w:val="both"/>
        <w:rPr>
          <w:rFonts w:asciiTheme="majorHAnsi" w:hAnsiTheme="majorHAnsi"/>
          <w:sz w:val="24"/>
          <w:szCs w:val="24"/>
        </w:rPr>
      </w:pPr>
    </w:p>
    <w:p w:rsidR="009815C7" w:rsidRPr="00C26193" w:rsidRDefault="009815C7" w:rsidP="003715D9">
      <w:pPr>
        <w:jc w:val="both"/>
        <w:rPr>
          <w:rFonts w:asciiTheme="majorHAnsi" w:hAnsiTheme="majorHAnsi"/>
          <w:sz w:val="24"/>
          <w:szCs w:val="24"/>
        </w:rPr>
      </w:pPr>
      <w:bookmarkStart w:id="0" w:name="_GoBack"/>
      <w:bookmarkEnd w:id="0"/>
      <w:r w:rsidRPr="00C26193">
        <w:rPr>
          <w:rFonts w:asciiTheme="majorHAnsi" w:hAnsiTheme="majorHAnsi"/>
          <w:noProof/>
          <w:sz w:val="24"/>
          <w:szCs w:val="24"/>
          <w:lang w:val="en-GB" w:eastAsia="en-GB"/>
        </w:rPr>
        <w:drawing>
          <wp:anchor distT="0" distB="0" distL="114300" distR="114300" simplePos="0" relativeHeight="251658240" behindDoc="0" locked="0" layoutInCell="1" allowOverlap="1">
            <wp:simplePos x="0" y="0"/>
            <wp:positionH relativeFrom="column">
              <wp:posOffset>465455</wp:posOffset>
            </wp:positionH>
            <wp:positionV relativeFrom="paragraph">
              <wp:posOffset>149860</wp:posOffset>
            </wp:positionV>
            <wp:extent cx="371475" cy="219075"/>
            <wp:effectExtent l="19050" t="0" r="9525" b="0"/>
            <wp:wrapNone/>
            <wp:docPr id="31" name="Picture 6" descr="gamn-logo-bez-tekst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n-logo-bez-teksta.eps"/>
                    <pic:cNvPicPr/>
                  </pic:nvPicPr>
                  <pic:blipFill>
                    <a:blip r:embed="rId10"/>
                    <a:stretch>
                      <a:fillRect/>
                    </a:stretch>
                  </pic:blipFill>
                  <pic:spPr>
                    <a:xfrm>
                      <a:off x="0" y="0"/>
                      <a:ext cx="371475" cy="219075"/>
                    </a:xfrm>
                    <a:prstGeom prst="rect">
                      <a:avLst/>
                    </a:prstGeom>
                  </pic:spPr>
                </pic:pic>
              </a:graphicData>
            </a:graphic>
          </wp:anchor>
        </w:drawing>
      </w:r>
      <w:r w:rsidR="007312C6">
        <w:rPr>
          <w:rFonts w:asciiTheme="majorHAnsi" w:hAnsiTheme="majorHAnsi"/>
          <w:noProof/>
          <w:sz w:val="24"/>
          <w:szCs w:val="24"/>
          <w:lang w:val="en-GB" w:eastAsia="en-GB"/>
        </w:rPr>
        <mc:AlternateContent>
          <mc:Choice Requires="wps">
            <w:drawing>
              <wp:anchor distT="0" distB="0" distL="114300" distR="114300" simplePos="0" relativeHeight="251657216" behindDoc="0" locked="0" layoutInCell="1" allowOverlap="1">
                <wp:simplePos x="0" y="0"/>
                <wp:positionH relativeFrom="column">
                  <wp:posOffset>-1022350</wp:posOffset>
                </wp:positionH>
                <wp:positionV relativeFrom="paragraph">
                  <wp:posOffset>136525</wp:posOffset>
                </wp:positionV>
                <wp:extent cx="7982585" cy="333375"/>
                <wp:effectExtent l="0" t="0" r="0" b="952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E10359" w:rsidRPr="003715D9" w:rsidRDefault="00E10359" w:rsidP="009815C7">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Pr>
                                <w:rFonts w:asciiTheme="majorHAnsi" w:hAnsiTheme="majorHAnsi"/>
                                <w:b/>
                                <w:caps/>
                                <w:color w:val="FFFFFF" w:themeColor="background1"/>
                                <w:sz w:val="24"/>
                                <w:szCs w:val="24"/>
                              </w:rPr>
                              <w:t>1</w:t>
                            </w:r>
                          </w:p>
                          <w:p w:rsidR="00E10359" w:rsidRPr="00054A03" w:rsidRDefault="00E10359" w:rsidP="009815C7">
                            <w:pPr>
                              <w:jc w:val="center"/>
                              <w:rPr>
                                <w:cap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80.5pt;margin-top:10.75pt;width:628.5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BntQIAAL4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" filled="f" stroked="f" strokeweight="0">
                <v:textbox>
                  <w:txbxContent>
                    <w:p w:rsidR="00E10359" w:rsidRPr="003715D9" w:rsidRDefault="00E10359" w:rsidP="009815C7">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Pr>
                          <w:rFonts w:asciiTheme="majorHAnsi" w:hAnsiTheme="majorHAnsi"/>
                          <w:b/>
                          <w:caps/>
                          <w:color w:val="FFFFFF" w:themeColor="background1"/>
                          <w:sz w:val="24"/>
                          <w:szCs w:val="24"/>
                        </w:rPr>
                        <w:t>1</w:t>
                      </w:r>
                    </w:p>
                    <w:p w:rsidR="00E10359" w:rsidRPr="00054A03" w:rsidRDefault="00E10359" w:rsidP="009815C7">
                      <w:pPr>
                        <w:jc w:val="center"/>
                        <w:rPr>
                          <w:caps/>
                          <w:sz w:val="20"/>
                          <w:szCs w:val="20"/>
                        </w:rPr>
                      </w:pPr>
                    </w:p>
                  </w:txbxContent>
                </v:textbox>
              </v:shape>
            </w:pict>
          </mc:Fallback>
        </mc:AlternateContent>
      </w:r>
    </w:p>
    <w:p w:rsidR="009815C7" w:rsidRDefault="009815C7" w:rsidP="003715D9">
      <w:pPr>
        <w:jc w:val="both"/>
        <w:rPr>
          <w:rFonts w:asciiTheme="majorHAnsi" w:hAnsiTheme="majorHAnsi"/>
          <w:sz w:val="24"/>
          <w:szCs w:val="24"/>
        </w:rPr>
      </w:pPr>
    </w:p>
    <w:p w:rsidR="00E10359" w:rsidRPr="00E83A10" w:rsidRDefault="00E10359" w:rsidP="00E10359">
      <w:pPr>
        <w:rPr>
          <w:rFonts w:asciiTheme="majorHAnsi" w:hAnsiTheme="majorHAnsi"/>
        </w:rPr>
      </w:pPr>
      <w:proofErr w:type="gramStart"/>
      <w:r w:rsidRPr="00E83A10">
        <w:rPr>
          <w:rFonts w:asciiTheme="majorHAnsi" w:hAnsiTheme="majorHAnsi"/>
        </w:rPr>
        <w:t>Izvještaj koji je pred Vama namijenjen je prvenstveno građanima Crne Gore koji imaju pravo glasa i predstavlja doprinos NF Građanska alijansa objektivnijem informisanju glasača i njihovoj aktivnijoj političkoj participaciji.</w:t>
      </w:r>
      <w:proofErr w:type="gramEnd"/>
      <w:r w:rsidRPr="00E83A10">
        <w:rPr>
          <w:rFonts w:asciiTheme="majorHAnsi" w:hAnsiTheme="majorHAnsi"/>
        </w:rPr>
        <w:t xml:space="preserve"> Izvještaj se objavljuje tri puta mjesečno u periodu </w:t>
      </w:r>
      <w:proofErr w:type="gramStart"/>
      <w:r w:rsidRPr="00E83A10">
        <w:rPr>
          <w:rFonts w:asciiTheme="majorHAnsi" w:hAnsiTheme="majorHAnsi"/>
        </w:rPr>
        <w:t>od</w:t>
      </w:r>
      <w:proofErr w:type="gramEnd"/>
      <w:r w:rsidRPr="00E83A10">
        <w:rPr>
          <w:rFonts w:asciiTheme="majorHAnsi" w:hAnsiTheme="majorHAnsi"/>
        </w:rPr>
        <w:t xml:space="preserve"> 13. </w:t>
      </w:r>
      <w:proofErr w:type="gramStart"/>
      <w:r w:rsidRPr="00E83A10">
        <w:rPr>
          <w:rFonts w:asciiTheme="majorHAnsi" w:hAnsiTheme="majorHAnsi"/>
        </w:rPr>
        <w:t>avgusta</w:t>
      </w:r>
      <w:proofErr w:type="gramEnd"/>
      <w:r w:rsidRPr="00E83A10">
        <w:rPr>
          <w:rFonts w:asciiTheme="majorHAnsi" w:hAnsiTheme="majorHAnsi"/>
        </w:rPr>
        <w:t xml:space="preserve"> do 13. </w:t>
      </w:r>
      <w:proofErr w:type="gramStart"/>
      <w:r w:rsidRPr="00E83A10">
        <w:rPr>
          <w:rFonts w:asciiTheme="majorHAnsi" w:hAnsiTheme="majorHAnsi"/>
        </w:rPr>
        <w:t>oktobra</w:t>
      </w:r>
      <w:proofErr w:type="gramEnd"/>
      <w:r w:rsidRPr="00E83A10">
        <w:rPr>
          <w:rFonts w:asciiTheme="majorHAnsi" w:hAnsiTheme="majorHAnsi"/>
        </w:rPr>
        <w:t xml:space="preserve"> kada počinje predizborna ćutnja. Izvještaj se sastoji </w:t>
      </w:r>
      <w:proofErr w:type="gramStart"/>
      <w:r w:rsidRPr="00E83A10">
        <w:rPr>
          <w:rFonts w:asciiTheme="majorHAnsi" w:hAnsiTheme="majorHAnsi"/>
        </w:rPr>
        <w:t>od</w:t>
      </w:r>
      <w:proofErr w:type="gramEnd"/>
      <w:r w:rsidRPr="00E83A10">
        <w:rPr>
          <w:rFonts w:asciiTheme="majorHAnsi" w:hAnsiTheme="majorHAnsi"/>
        </w:rPr>
        <w:t xml:space="preserve"> tri cjeline: </w:t>
      </w:r>
    </w:p>
    <w:p w:rsidR="00E10359" w:rsidRPr="00E83A10" w:rsidRDefault="00E10359" w:rsidP="00E10359">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43180</wp:posOffset>
                </wp:positionH>
                <wp:positionV relativeFrom="paragraph">
                  <wp:posOffset>25400</wp:posOffset>
                </wp:positionV>
                <wp:extent cx="223520" cy="109855"/>
                <wp:effectExtent l="0" t="19050" r="43180" b="42545"/>
                <wp:wrapNone/>
                <wp:docPr id="60" name="Righ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0" o:spid="_x0000_s1026" type="#_x0000_t13" style="position:absolute;margin-left:3.4pt;margin-top:2pt;width:17.6pt;height: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" strokecolor="#548dd4 [1951]" strokeweight="2pt"/>
            </w:pict>
          </mc:Fallback>
        </mc:AlternateContent>
      </w:r>
      <w:r w:rsidRPr="00E83A10">
        <w:rPr>
          <w:rFonts w:asciiTheme="majorHAnsi" w:hAnsiTheme="majorHAnsi"/>
        </w:rPr>
        <w:t>Monitoring medija (RTCG, TV Prva, TV Pink M, TV Vijesti, TV Atlas, dnevne novine Dan, Vijesti, Pobjeda, Dnevne novine);</w:t>
      </w:r>
    </w:p>
    <w:p w:rsidR="00E10359" w:rsidRPr="00E83A10" w:rsidRDefault="00E10359" w:rsidP="00E10359">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36830</wp:posOffset>
                </wp:positionV>
                <wp:extent cx="223520" cy="109855"/>
                <wp:effectExtent l="0" t="19050" r="43180" b="42545"/>
                <wp:wrapNone/>
                <wp:docPr id="59" name="Righ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9" o:spid="_x0000_s1026" type="#_x0000_t13" style="position:absolute;margin-left:3.4pt;margin-top:2.9pt;width:17.6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" strokecolor="#548dd4 [1951]" strokeweight="2pt"/>
            </w:pict>
          </mc:Fallback>
        </mc:AlternateContent>
      </w:r>
      <w:r w:rsidRPr="00E83A10">
        <w:rPr>
          <w:rFonts w:asciiTheme="majorHAnsi" w:hAnsiTheme="majorHAnsi"/>
        </w:rPr>
        <w:t>Građansko nadgledanje izbora;</w:t>
      </w:r>
    </w:p>
    <w:p w:rsidR="00E10359" w:rsidRPr="00E83A10" w:rsidRDefault="00E10359" w:rsidP="00E10359">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43180</wp:posOffset>
                </wp:positionH>
                <wp:positionV relativeFrom="paragraph">
                  <wp:posOffset>41275</wp:posOffset>
                </wp:positionV>
                <wp:extent cx="223520" cy="109855"/>
                <wp:effectExtent l="0" t="19050" r="43180" b="42545"/>
                <wp:wrapNone/>
                <wp:docPr id="58" name="Righ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8" o:spid="_x0000_s1026" type="#_x0000_t13" style="position:absolute;margin-left:3.4pt;margin-top:3.25pt;width:17.6pt;height: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" strokecolor="#548dd4 [1951]" strokeweight="2pt"/>
            </w:pict>
          </mc:Fallback>
        </mc:AlternateContent>
      </w:r>
      <w:r w:rsidRPr="00E83A10">
        <w:rPr>
          <w:rFonts w:asciiTheme="majorHAnsi" w:hAnsiTheme="majorHAnsi"/>
        </w:rPr>
        <w:t xml:space="preserve">Pravo </w:t>
      </w:r>
      <w:proofErr w:type="gramStart"/>
      <w:r w:rsidRPr="00E83A10">
        <w:rPr>
          <w:rFonts w:asciiTheme="majorHAnsi" w:hAnsiTheme="majorHAnsi"/>
        </w:rPr>
        <w:t>na</w:t>
      </w:r>
      <w:proofErr w:type="gramEnd"/>
      <w:r w:rsidRPr="00E83A10">
        <w:rPr>
          <w:rFonts w:asciiTheme="majorHAnsi" w:hAnsiTheme="majorHAnsi"/>
        </w:rPr>
        <w:t xml:space="preserve"> slobodu </w:t>
      </w:r>
      <w:r>
        <w:rPr>
          <w:rFonts w:asciiTheme="majorHAnsi" w:hAnsiTheme="majorHAnsi"/>
        </w:rPr>
        <w:t xml:space="preserve">javnog </w:t>
      </w:r>
      <w:r w:rsidRPr="00E83A10">
        <w:rPr>
          <w:rFonts w:asciiTheme="majorHAnsi" w:hAnsiTheme="majorHAnsi"/>
        </w:rPr>
        <w:t>okupljanja i govor mržnje.</w:t>
      </w:r>
    </w:p>
    <w:p w:rsidR="00E10359" w:rsidRPr="00E83A10" w:rsidRDefault="00E10359" w:rsidP="00E10359">
      <w:pPr>
        <w:jc w:val="center"/>
        <w:rPr>
          <w:rFonts w:asciiTheme="majorHAnsi" w:hAnsiTheme="majorHAnsi"/>
          <w:b/>
          <w:color w:val="548DD4"/>
          <w:sz w:val="32"/>
          <w:szCs w:val="32"/>
        </w:rPr>
      </w:pPr>
      <w:r>
        <w:rPr>
          <w:rFonts w:asciiTheme="majorHAnsi" w:hAnsiTheme="majorHAnsi"/>
          <w:b/>
          <w:noProof/>
          <w:color w:val="548DD4"/>
          <w:sz w:val="40"/>
          <w:szCs w:val="40"/>
          <w:lang w:val="en-GB" w:eastAsia="en-GB"/>
        </w:rPr>
        <mc:AlternateContent>
          <mc:Choice Requires="wps">
            <w:drawing>
              <wp:anchor distT="4294967294" distB="4294967294" distL="114300" distR="114300" simplePos="0" relativeHeight="251662336" behindDoc="0" locked="0" layoutInCell="1" allowOverlap="1">
                <wp:simplePos x="0" y="0"/>
                <wp:positionH relativeFrom="column">
                  <wp:posOffset>-889000</wp:posOffset>
                </wp:positionH>
                <wp:positionV relativeFrom="paragraph">
                  <wp:posOffset>147319</wp:posOffset>
                </wp:positionV>
                <wp:extent cx="7598410" cy="0"/>
                <wp:effectExtent l="0" t="0" r="21590" b="190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8410"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7" o:spid="_x0000_s1026" type="#_x0000_t32" style="position:absolute;margin-left:-70pt;margin-top:11.6pt;width:598.3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" strokecolor="#548dd4 [1951]"/>
            </w:pict>
          </mc:Fallback>
        </mc:AlternateContent>
      </w:r>
      <w:r w:rsidRPr="00E83A10">
        <w:rPr>
          <w:rFonts w:asciiTheme="majorHAnsi" w:hAnsiTheme="majorHAnsi"/>
          <w:b/>
          <w:color w:val="548DD4"/>
          <w:sz w:val="32"/>
          <w:szCs w:val="32"/>
        </w:rPr>
        <w:br/>
        <w:t>1. MONITORING TV I ŠTAMPANIH MEDIJA</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E10359" w:rsidRPr="00E83A10" w:rsidTr="00E10359">
        <w:tc>
          <w:tcPr>
            <w:tcW w:w="9287" w:type="dxa"/>
            <w:shd w:val="clear" w:color="auto" w:fill="548DD4" w:themeFill="text2" w:themeFillTint="99"/>
          </w:tcPr>
          <w:p w:rsidR="00E10359" w:rsidRPr="00E83A10" w:rsidRDefault="00E10359" w:rsidP="00E10359">
            <w:pPr>
              <w:spacing w:after="200" w:line="276" w:lineRule="auto"/>
              <w:rPr>
                <w:rFonts w:asciiTheme="majorHAnsi" w:hAnsiTheme="majorHAnsi"/>
                <w:b/>
                <w:color w:val="FFFFFF" w:themeColor="background1"/>
              </w:rPr>
            </w:pPr>
            <w:r w:rsidRPr="00E83A10">
              <w:rPr>
                <w:rFonts w:asciiTheme="majorHAnsi" w:hAnsiTheme="majorHAnsi"/>
                <w:b/>
                <w:color w:val="FFFFFF" w:themeColor="background1"/>
              </w:rPr>
              <w:t>K</w:t>
            </w:r>
            <w:r>
              <w:rPr>
                <w:rFonts w:asciiTheme="majorHAnsi" w:hAnsiTheme="majorHAnsi"/>
                <w:b/>
                <w:color w:val="FFFFFF" w:themeColor="background1"/>
              </w:rPr>
              <w:t>vantitativno k</w:t>
            </w:r>
            <w:r w:rsidRPr="00E83A10">
              <w:rPr>
                <w:rFonts w:asciiTheme="majorHAnsi" w:hAnsiTheme="majorHAnsi"/>
                <w:b/>
                <w:color w:val="FFFFFF" w:themeColor="background1"/>
              </w:rPr>
              <w:t>valitativna analiza sadržaja podrazumijeva prikupljanje tekstova iz četiri dnevne novine i priloga iz udarnih informativnih emisija pet televizijskih stanica sa nacionalnom pokrivenošću, te njihovo analiziranje na osnovu unaprijed zadate matrice.</w:t>
            </w:r>
          </w:p>
        </w:tc>
      </w:tr>
    </w:tbl>
    <w:p w:rsidR="00E10359" w:rsidRPr="00E83A10" w:rsidRDefault="00E10359" w:rsidP="00E10359">
      <w:pPr>
        <w:spacing w:line="240" w:lineRule="auto"/>
        <w:ind w:firstLine="708"/>
        <w:rPr>
          <w:rFonts w:asciiTheme="majorHAnsi" w:hAnsiTheme="majorHAnsi"/>
        </w:rPr>
      </w:pPr>
      <w:r w:rsidRPr="00E83A10">
        <w:rPr>
          <w:rFonts w:asciiTheme="majorHAnsi" w:hAnsiTheme="majorHAnsi"/>
        </w:rPr>
        <w:br/>
        <w:t xml:space="preserve">Analiza je sprovedena u periodu </w:t>
      </w:r>
      <w:proofErr w:type="gramStart"/>
      <w:r w:rsidRPr="00E83A10">
        <w:rPr>
          <w:rFonts w:asciiTheme="majorHAnsi" w:hAnsiTheme="majorHAnsi"/>
        </w:rPr>
        <w:t>od</w:t>
      </w:r>
      <w:proofErr w:type="gramEnd"/>
      <w:r w:rsidRPr="00E83A10">
        <w:rPr>
          <w:rFonts w:asciiTheme="majorHAnsi" w:hAnsiTheme="majorHAnsi"/>
        </w:rPr>
        <w:t xml:space="preserve"> 13.08. </w:t>
      </w:r>
      <w:proofErr w:type="gramStart"/>
      <w:r w:rsidRPr="00E83A10">
        <w:rPr>
          <w:rFonts w:asciiTheme="majorHAnsi" w:hAnsiTheme="majorHAnsi"/>
        </w:rPr>
        <w:t>do</w:t>
      </w:r>
      <w:proofErr w:type="gramEnd"/>
      <w:r w:rsidRPr="00E83A10">
        <w:rPr>
          <w:rFonts w:asciiTheme="majorHAnsi" w:hAnsiTheme="majorHAnsi"/>
        </w:rPr>
        <w:t xml:space="preserve"> 22.08. (</w:t>
      </w:r>
      <w:proofErr w:type="gramStart"/>
      <w:r w:rsidRPr="00E83A10">
        <w:rPr>
          <w:rFonts w:asciiTheme="majorHAnsi" w:hAnsiTheme="majorHAnsi"/>
        </w:rPr>
        <w:t>uključujući</w:t>
      </w:r>
      <w:proofErr w:type="gramEnd"/>
      <w:r w:rsidRPr="00E83A10">
        <w:rPr>
          <w:rFonts w:asciiTheme="majorHAnsi" w:hAnsiTheme="majorHAnsi"/>
        </w:rPr>
        <w:t xml:space="preserve"> i 22.08.) </w:t>
      </w:r>
      <w:proofErr w:type="gramStart"/>
      <w:r w:rsidRPr="00E83A10">
        <w:rPr>
          <w:rFonts w:asciiTheme="majorHAnsi" w:hAnsiTheme="majorHAnsi"/>
        </w:rPr>
        <w:t>i</w:t>
      </w:r>
      <w:proofErr w:type="gramEnd"/>
      <w:r w:rsidRPr="00E83A10">
        <w:rPr>
          <w:rFonts w:asciiTheme="majorHAnsi" w:hAnsiTheme="majorHAnsi"/>
        </w:rPr>
        <w:t xml:space="preserve"> obuhvatila je priloge pet glavnih televizija u Crnoj Gori (</w:t>
      </w:r>
      <w:r w:rsidRPr="00E83A10">
        <w:rPr>
          <w:rFonts w:asciiTheme="majorHAnsi" w:hAnsiTheme="majorHAnsi"/>
          <w:i/>
        </w:rPr>
        <w:t>RTCG</w:t>
      </w:r>
      <w:r w:rsidRPr="00E83A10">
        <w:rPr>
          <w:rFonts w:asciiTheme="majorHAnsi" w:hAnsiTheme="majorHAnsi"/>
        </w:rPr>
        <w:t xml:space="preserve">, </w:t>
      </w:r>
      <w:r w:rsidRPr="00E83A10">
        <w:rPr>
          <w:rFonts w:asciiTheme="majorHAnsi" w:hAnsiTheme="majorHAnsi"/>
          <w:i/>
        </w:rPr>
        <w:t>Vijesti</w:t>
      </w:r>
      <w:r w:rsidRPr="00E83A10">
        <w:rPr>
          <w:rFonts w:asciiTheme="majorHAnsi" w:hAnsiTheme="majorHAnsi"/>
        </w:rPr>
        <w:t xml:space="preserve">, </w:t>
      </w:r>
      <w:r w:rsidRPr="00E83A10">
        <w:rPr>
          <w:rFonts w:asciiTheme="majorHAnsi" w:hAnsiTheme="majorHAnsi"/>
          <w:i/>
        </w:rPr>
        <w:t>Prva</w:t>
      </w:r>
      <w:r w:rsidRPr="00E83A10">
        <w:rPr>
          <w:rFonts w:asciiTheme="majorHAnsi" w:hAnsiTheme="majorHAnsi"/>
        </w:rPr>
        <w:t xml:space="preserve">, </w:t>
      </w:r>
      <w:r w:rsidRPr="00E83A10">
        <w:rPr>
          <w:rFonts w:asciiTheme="majorHAnsi" w:hAnsiTheme="majorHAnsi"/>
          <w:i/>
        </w:rPr>
        <w:t>Atlas</w:t>
      </w:r>
      <w:r w:rsidRPr="00E83A10">
        <w:rPr>
          <w:rFonts w:asciiTheme="majorHAnsi" w:hAnsiTheme="majorHAnsi"/>
        </w:rPr>
        <w:t xml:space="preserve"> i </w:t>
      </w:r>
      <w:r w:rsidRPr="00E83A10">
        <w:rPr>
          <w:rFonts w:asciiTheme="majorHAnsi" w:hAnsiTheme="majorHAnsi"/>
          <w:i/>
        </w:rPr>
        <w:t>Pink M</w:t>
      </w:r>
      <w:r w:rsidRPr="00E83A10">
        <w:rPr>
          <w:rFonts w:asciiTheme="majorHAnsi" w:hAnsiTheme="majorHAnsi"/>
        </w:rPr>
        <w:t xml:space="preserve">), odnosno njihove centralne informativne emisije, kao i tekstove objavljene na stranicama četiri dnevne novine: </w:t>
      </w:r>
      <w:r w:rsidRPr="00E83A10">
        <w:rPr>
          <w:rFonts w:asciiTheme="majorHAnsi" w:hAnsiTheme="majorHAnsi"/>
          <w:i/>
        </w:rPr>
        <w:t>Pobjeda, Vijesti, Dan i Dnevne novine</w:t>
      </w:r>
      <w:r w:rsidRPr="00E83A10">
        <w:rPr>
          <w:rFonts w:asciiTheme="majorHAnsi" w:hAnsiTheme="majorHAnsi"/>
        </w:rPr>
        <w:t>. Analiza je obuhvatila one tekstove i priloge u kojima se po</w:t>
      </w:r>
      <w:r>
        <w:rPr>
          <w:rFonts w:asciiTheme="majorHAnsi" w:hAnsiTheme="majorHAnsi"/>
        </w:rPr>
        <w:t>minju neke od sljedećih partija (</w:t>
      </w:r>
      <w:r w:rsidRPr="00E83A10">
        <w:rPr>
          <w:rFonts w:asciiTheme="majorHAnsi" w:hAnsiTheme="majorHAnsi"/>
        </w:rPr>
        <w:t>za koje se očekuje da će se kandidovati na predstojećim parlamentarnim izborima</w:t>
      </w:r>
      <w:r>
        <w:rPr>
          <w:rFonts w:asciiTheme="majorHAnsi" w:hAnsiTheme="majorHAnsi"/>
        </w:rPr>
        <w:t>)</w:t>
      </w:r>
      <w:r w:rsidRPr="00E83A10">
        <w:rPr>
          <w:rFonts w:asciiTheme="majorHAnsi" w:hAnsiTheme="majorHAnsi"/>
        </w:rPr>
        <w:t xml:space="preserve">: DPS, SDP, SNP, DF, Pozitivna, Socijaldemokrate, URA, Demokrate, Demos, Liberalna partija, Otpor beznađu, HGI, Bošnjačka partija, Forca, Albanska alternativa i ostali (gdje se ubrajaju manjepartije, na lokalnom nivou, koje su se pominjale u analiziranom periodu). </w:t>
      </w:r>
    </w:p>
    <w:p w:rsidR="00E10359" w:rsidRPr="00E83A10" w:rsidRDefault="00E10359" w:rsidP="00E10359">
      <w:pPr>
        <w:spacing w:line="240" w:lineRule="auto"/>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650048" behindDoc="0" locked="0" layoutInCell="1" allowOverlap="1">
                <wp:simplePos x="0" y="0"/>
                <wp:positionH relativeFrom="column">
                  <wp:posOffset>43180</wp:posOffset>
                </wp:positionH>
                <wp:positionV relativeFrom="paragraph">
                  <wp:posOffset>40640</wp:posOffset>
                </wp:positionV>
                <wp:extent cx="223520" cy="109855"/>
                <wp:effectExtent l="0" t="19050" r="43180" b="42545"/>
                <wp:wrapNone/>
                <wp:docPr id="56" name="Righ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6" o:spid="_x0000_s1026" type="#_x0000_t13" style="position:absolute;margin-left:3.4pt;margin-top:3.2pt;width:17.6pt;height: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" strokecolor="#548dd4 [1951]" strokeweight="2pt"/>
            </w:pict>
          </mc:Fallback>
        </mc:AlternateContent>
      </w:r>
      <w:r>
        <w:rPr>
          <w:rFonts w:asciiTheme="majorHAnsi" w:hAnsiTheme="majorHAnsi"/>
          <w:b/>
        </w:rPr>
        <w:tab/>
        <w:t>Štampani mediji</w:t>
      </w:r>
    </w:p>
    <w:p w:rsidR="00E10359" w:rsidRPr="00E83A10" w:rsidRDefault="00E10359" w:rsidP="00E10359">
      <w:pPr>
        <w:spacing w:line="240" w:lineRule="auto"/>
        <w:ind w:firstLine="708"/>
        <w:rPr>
          <w:rFonts w:asciiTheme="majorHAnsi" w:hAnsiTheme="majorHAnsi"/>
        </w:rPr>
      </w:pPr>
      <w:r w:rsidRPr="00E83A10">
        <w:rPr>
          <w:rFonts w:asciiTheme="majorHAnsi" w:hAnsiTheme="majorHAnsi"/>
        </w:rPr>
        <w:t xml:space="preserve">U posmatranom periodu objavljeno je čak 412 tekstova u kojima je pominjana neka </w:t>
      </w:r>
      <w:proofErr w:type="gramStart"/>
      <w:r w:rsidRPr="00E83A10">
        <w:rPr>
          <w:rFonts w:asciiTheme="majorHAnsi" w:hAnsiTheme="majorHAnsi"/>
        </w:rPr>
        <w:t>od</w:t>
      </w:r>
      <w:proofErr w:type="gramEnd"/>
      <w:r w:rsidRPr="00E83A10">
        <w:rPr>
          <w:rFonts w:asciiTheme="majorHAnsi" w:hAnsiTheme="majorHAnsi"/>
        </w:rPr>
        <w:t xml:space="preserve"> po</w:t>
      </w:r>
      <w:r>
        <w:rPr>
          <w:rFonts w:asciiTheme="majorHAnsi" w:hAnsiTheme="majorHAnsi"/>
        </w:rPr>
        <w:t xml:space="preserve">menutih </w:t>
      </w:r>
      <w:r w:rsidRPr="00E83A10">
        <w:rPr>
          <w:rFonts w:asciiTheme="majorHAnsi" w:hAnsiTheme="majorHAnsi"/>
        </w:rPr>
        <w:t xml:space="preserve">partija. Najviše tekstova bilo je u dnevnom listu </w:t>
      </w:r>
      <w:r w:rsidRPr="00E83A10">
        <w:rPr>
          <w:rFonts w:asciiTheme="majorHAnsi" w:hAnsiTheme="majorHAnsi"/>
          <w:i/>
        </w:rPr>
        <w:t>Dan</w:t>
      </w:r>
      <w:r w:rsidRPr="00E83A10">
        <w:rPr>
          <w:rFonts w:asciiTheme="majorHAnsi" w:hAnsiTheme="majorHAnsi"/>
        </w:rPr>
        <w:t xml:space="preserve"> 149 (36%), slijedi </w:t>
      </w:r>
      <w:r w:rsidRPr="00E83A10">
        <w:rPr>
          <w:rFonts w:asciiTheme="majorHAnsi" w:hAnsiTheme="majorHAnsi"/>
          <w:i/>
        </w:rPr>
        <w:t>Pobjeda</w:t>
      </w:r>
      <w:r>
        <w:rPr>
          <w:rFonts w:asciiTheme="majorHAnsi" w:hAnsiTheme="majorHAnsi"/>
          <w:i/>
        </w:rPr>
        <w:t xml:space="preserve"> </w:t>
      </w:r>
      <w:proofErr w:type="gramStart"/>
      <w:r w:rsidRPr="00E83A10">
        <w:rPr>
          <w:rFonts w:asciiTheme="majorHAnsi" w:hAnsiTheme="majorHAnsi"/>
        </w:rPr>
        <w:t>sa</w:t>
      </w:r>
      <w:proofErr w:type="gramEnd"/>
      <w:r w:rsidRPr="00E83A10">
        <w:rPr>
          <w:rFonts w:asciiTheme="majorHAnsi" w:hAnsiTheme="majorHAnsi"/>
        </w:rPr>
        <w:t xml:space="preserve"> 96, </w:t>
      </w:r>
      <w:r w:rsidRPr="00E83A10">
        <w:rPr>
          <w:rFonts w:asciiTheme="majorHAnsi" w:hAnsiTheme="majorHAnsi"/>
          <w:i/>
        </w:rPr>
        <w:t>Dnevne novine</w:t>
      </w:r>
      <w:r w:rsidRPr="00E83A10">
        <w:rPr>
          <w:rFonts w:asciiTheme="majorHAnsi" w:hAnsiTheme="majorHAnsi"/>
        </w:rPr>
        <w:t xml:space="preserve"> sa 84 i </w:t>
      </w:r>
      <w:r w:rsidRPr="00E83A10">
        <w:rPr>
          <w:rFonts w:asciiTheme="majorHAnsi" w:hAnsiTheme="majorHAnsi"/>
          <w:i/>
        </w:rPr>
        <w:t>Vijesti</w:t>
      </w:r>
      <w:r w:rsidRPr="00E83A10">
        <w:rPr>
          <w:rFonts w:asciiTheme="majorHAnsi" w:hAnsiTheme="majorHAnsi"/>
        </w:rPr>
        <w:t xml:space="preserve"> sa 83 teksta. </w:t>
      </w:r>
    </w:p>
    <w:p w:rsidR="00E10359" w:rsidRPr="00E83A10" w:rsidRDefault="00E10359" w:rsidP="00E10359">
      <w:pPr>
        <w:autoSpaceDE w:val="0"/>
        <w:autoSpaceDN w:val="0"/>
        <w:adjustRightInd w:val="0"/>
        <w:spacing w:after="0" w:line="240" w:lineRule="auto"/>
        <w:ind w:firstLine="708"/>
        <w:rPr>
          <w:rFonts w:asciiTheme="majorHAnsi" w:hAnsiTheme="majorHAnsi"/>
        </w:rPr>
      </w:pPr>
      <w:proofErr w:type="gramStart"/>
      <w:r w:rsidRPr="00E83A10">
        <w:rPr>
          <w:rFonts w:asciiTheme="majorHAnsi" w:hAnsiTheme="majorHAnsi"/>
        </w:rPr>
        <w:t>Tekstovi su, većinom, obj</w:t>
      </w:r>
      <w:r>
        <w:rPr>
          <w:rFonts w:asciiTheme="majorHAnsi" w:hAnsiTheme="majorHAnsi"/>
        </w:rPr>
        <w:t>avljivani u prvom dijelu novine</w:t>
      </w:r>
      <w:r w:rsidRPr="00E83A10">
        <w:rPr>
          <w:rFonts w:asciiTheme="majorHAnsi" w:hAnsiTheme="majorHAnsi"/>
        </w:rPr>
        <w:t>ali je takođe značajan broj članaka bio objavljen i u dodacima koji izlaze uz pojedine dnevne novine.</w:t>
      </w:r>
      <w:proofErr w:type="gramEnd"/>
      <w:r w:rsidRPr="00E83A10">
        <w:rPr>
          <w:rFonts w:asciiTheme="majorHAnsi" w:hAnsiTheme="majorHAnsi"/>
        </w:rPr>
        <w:t xml:space="preserve"> Zanimljivo je da je nešto više od petine ovih tekstova (21</w:t>
      </w:r>
      <w:proofErr w:type="gramStart"/>
      <w:r w:rsidRPr="00E83A10">
        <w:rPr>
          <w:rFonts w:asciiTheme="majorHAnsi" w:hAnsiTheme="majorHAnsi"/>
        </w:rPr>
        <w:t>,6</w:t>
      </w:r>
      <w:proofErr w:type="gramEnd"/>
      <w:r w:rsidRPr="00E83A10">
        <w:rPr>
          <w:rFonts w:asciiTheme="majorHAnsi" w:hAnsiTheme="majorHAnsi"/>
        </w:rPr>
        <w:t xml:space="preserve">%) imalo svoju najavu i na naslovnoj stranici. </w:t>
      </w:r>
      <w:proofErr w:type="gramStart"/>
      <w:r w:rsidRPr="00E83A10">
        <w:rPr>
          <w:rFonts w:asciiTheme="majorHAnsi" w:hAnsiTheme="majorHAnsi"/>
        </w:rPr>
        <w:t>Novinski članci koji su se bavili političkim partijama po strukturi su najvećim dijelom bili kratke vijesti (27%) i izvještaji (18%).</w:t>
      </w:r>
      <w:proofErr w:type="gramEnd"/>
      <w:r w:rsidRPr="00E83A10">
        <w:rPr>
          <w:rFonts w:asciiTheme="majorHAnsi" w:hAnsiTheme="majorHAnsi"/>
        </w:rPr>
        <w:t xml:space="preserve"> Skoro 16</w:t>
      </w:r>
      <w:proofErr w:type="gramStart"/>
      <w:r w:rsidRPr="00E83A10">
        <w:rPr>
          <w:rFonts w:asciiTheme="majorHAnsi" w:hAnsiTheme="majorHAnsi"/>
        </w:rPr>
        <w:t>,5</w:t>
      </w:r>
      <w:proofErr w:type="gramEnd"/>
      <w:r w:rsidRPr="00E83A10">
        <w:rPr>
          <w:rFonts w:asciiTheme="majorHAnsi" w:hAnsiTheme="majorHAnsi"/>
        </w:rPr>
        <w:t xml:space="preserve">% tekstova odnosilo se na saopštenja neke od političkih partija koje su analizirane. </w:t>
      </w:r>
      <w:proofErr w:type="gramStart"/>
      <w:r w:rsidRPr="00E83A10">
        <w:rPr>
          <w:rFonts w:asciiTheme="majorHAnsi" w:hAnsiTheme="majorHAnsi"/>
        </w:rPr>
        <w:t>U posmatranom periodu bilo je i 122 članka, 16 intervjua i 10 analiza.</w:t>
      </w:r>
      <w:proofErr w:type="gramEnd"/>
    </w:p>
    <w:p w:rsidR="00E10359" w:rsidRPr="00E83A10" w:rsidRDefault="00E10359" w:rsidP="00E10359">
      <w:pPr>
        <w:autoSpaceDE w:val="0"/>
        <w:autoSpaceDN w:val="0"/>
        <w:adjustRightInd w:val="0"/>
        <w:spacing w:after="0" w:line="240" w:lineRule="auto"/>
        <w:ind w:firstLine="708"/>
        <w:rPr>
          <w:rFonts w:asciiTheme="majorHAnsi" w:hAnsiTheme="majorHAnsi"/>
        </w:rPr>
      </w:pPr>
    </w:p>
    <w:p w:rsidR="00E10359" w:rsidRPr="00E83A10" w:rsidRDefault="00E10359" w:rsidP="00E10359">
      <w:pPr>
        <w:autoSpaceDE w:val="0"/>
        <w:autoSpaceDN w:val="0"/>
        <w:adjustRightInd w:val="0"/>
        <w:spacing w:after="0" w:line="240" w:lineRule="auto"/>
        <w:ind w:firstLine="708"/>
        <w:rPr>
          <w:rFonts w:asciiTheme="majorHAnsi" w:hAnsiTheme="majorHAnsi"/>
        </w:rPr>
      </w:pPr>
    </w:p>
    <w:p w:rsidR="00E10359" w:rsidRPr="00E83A10" w:rsidRDefault="00E10359" w:rsidP="00E10359">
      <w:pPr>
        <w:autoSpaceDE w:val="0"/>
        <w:autoSpaceDN w:val="0"/>
        <w:adjustRightInd w:val="0"/>
        <w:spacing w:after="0" w:line="240" w:lineRule="auto"/>
        <w:ind w:firstLine="708"/>
        <w:rPr>
          <w:rFonts w:asciiTheme="majorHAnsi" w:hAnsiTheme="majorHAnsi"/>
        </w:rPr>
      </w:pPr>
      <w:r w:rsidRPr="00E83A10">
        <w:rPr>
          <w:rFonts w:asciiTheme="majorHAnsi" w:hAnsiTheme="majorHAnsi"/>
        </w:rPr>
        <w:t xml:space="preserve">Više </w:t>
      </w:r>
      <w:proofErr w:type="gramStart"/>
      <w:r w:rsidRPr="00E83A10">
        <w:rPr>
          <w:rFonts w:asciiTheme="majorHAnsi" w:hAnsiTheme="majorHAnsi"/>
        </w:rPr>
        <w:t>od</w:t>
      </w:r>
      <w:proofErr w:type="gramEnd"/>
      <w:r w:rsidRPr="00E83A10">
        <w:rPr>
          <w:rFonts w:asciiTheme="majorHAnsi" w:hAnsiTheme="majorHAnsi"/>
        </w:rPr>
        <w:t xml:space="preserve"> polovine tekstova u posmatra</w:t>
      </w:r>
      <w:r>
        <w:rPr>
          <w:rFonts w:asciiTheme="majorHAnsi" w:hAnsiTheme="majorHAnsi"/>
        </w:rPr>
        <w:t xml:space="preserve">nom periodu je bilo jednostrano. </w:t>
      </w:r>
      <w:proofErr w:type="gramStart"/>
      <w:r w:rsidRPr="00E83A10">
        <w:rPr>
          <w:rFonts w:asciiTheme="majorHAnsi" w:hAnsiTheme="majorHAnsi"/>
        </w:rPr>
        <w:t xml:space="preserve">Najviše takvih tekstova bilo je u </w:t>
      </w:r>
      <w:r w:rsidRPr="00E83A10">
        <w:rPr>
          <w:rFonts w:asciiTheme="majorHAnsi" w:hAnsiTheme="majorHAnsi"/>
          <w:i/>
        </w:rPr>
        <w:t>Danu</w:t>
      </w:r>
      <w:r w:rsidRPr="00E83A10">
        <w:rPr>
          <w:rFonts w:asciiTheme="majorHAnsi" w:hAnsiTheme="majorHAnsi"/>
        </w:rPr>
        <w:t xml:space="preserve"> i</w:t>
      </w:r>
      <w:r w:rsidRPr="00E83A10">
        <w:rPr>
          <w:rFonts w:asciiTheme="majorHAnsi" w:hAnsiTheme="majorHAnsi"/>
          <w:i/>
        </w:rPr>
        <w:t xml:space="preserve"> Dnevnim novinama</w:t>
      </w:r>
      <w:r w:rsidRPr="00E83A10">
        <w:rPr>
          <w:rFonts w:asciiTheme="majorHAnsi" w:hAnsiTheme="majorHAnsi"/>
        </w:rPr>
        <w:t>.</w:t>
      </w:r>
      <w:proofErr w:type="gramEnd"/>
    </w:p>
    <w:p w:rsidR="00E10359" w:rsidRPr="00E83A10" w:rsidRDefault="00E10359" w:rsidP="00E10359">
      <w:pPr>
        <w:autoSpaceDE w:val="0"/>
        <w:autoSpaceDN w:val="0"/>
        <w:adjustRightInd w:val="0"/>
        <w:spacing w:after="0" w:line="240" w:lineRule="auto"/>
        <w:rPr>
          <w:rFonts w:asciiTheme="majorHAnsi" w:hAnsiTheme="majorHAnsi"/>
        </w:rPr>
      </w:pPr>
    </w:p>
    <w:p w:rsidR="00E10359" w:rsidRPr="00E83A10" w:rsidRDefault="00E10359" w:rsidP="00E10359">
      <w:pPr>
        <w:autoSpaceDE w:val="0"/>
        <w:autoSpaceDN w:val="0"/>
        <w:adjustRightInd w:val="0"/>
        <w:spacing w:after="0" w:line="240" w:lineRule="auto"/>
        <w:jc w:val="center"/>
        <w:rPr>
          <w:rFonts w:asciiTheme="majorHAnsi" w:hAnsiTheme="majorHAnsi"/>
          <w:sz w:val="24"/>
          <w:szCs w:val="24"/>
        </w:rPr>
      </w:pPr>
      <w:r w:rsidRPr="00E83A10">
        <w:rPr>
          <w:rFonts w:asciiTheme="majorHAnsi" w:hAnsiTheme="majorHAnsi"/>
          <w:noProof/>
          <w:sz w:val="24"/>
          <w:szCs w:val="24"/>
          <w:lang w:val="en-GB" w:eastAsia="en-GB"/>
        </w:rPr>
        <w:drawing>
          <wp:inline distT="0" distB="0" distL="0" distR="0" wp14:anchorId="02AE7726" wp14:editId="7A1DA6CC">
            <wp:extent cx="4135120" cy="3227705"/>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6976" t="6847" r="4318" b="6639"/>
                    <a:stretch>
                      <a:fillRect/>
                    </a:stretch>
                  </pic:blipFill>
                  <pic:spPr bwMode="auto">
                    <a:xfrm>
                      <a:off x="0" y="0"/>
                      <a:ext cx="4135120" cy="3227705"/>
                    </a:xfrm>
                    <a:prstGeom prst="rect">
                      <a:avLst/>
                    </a:prstGeom>
                    <a:noFill/>
                    <a:ln w="9525">
                      <a:noFill/>
                      <a:miter lim="800000"/>
                      <a:headEnd/>
                      <a:tailEnd/>
                    </a:ln>
                  </pic:spPr>
                </pic:pic>
              </a:graphicData>
            </a:graphic>
          </wp:inline>
        </w:drawing>
      </w:r>
    </w:p>
    <w:p w:rsidR="00E10359" w:rsidRPr="00E83A10" w:rsidRDefault="00E10359" w:rsidP="00E10359">
      <w:pPr>
        <w:autoSpaceDE w:val="0"/>
        <w:autoSpaceDN w:val="0"/>
        <w:adjustRightInd w:val="0"/>
        <w:spacing w:after="0" w:line="240" w:lineRule="auto"/>
        <w:rPr>
          <w:rFonts w:asciiTheme="majorHAnsi" w:hAnsiTheme="majorHAnsi"/>
          <w:sz w:val="24"/>
          <w:szCs w:val="24"/>
        </w:rPr>
      </w:pPr>
    </w:p>
    <w:p w:rsidR="00E10359" w:rsidRPr="00E83A10" w:rsidRDefault="00E10359" w:rsidP="00E10359">
      <w:pPr>
        <w:autoSpaceDE w:val="0"/>
        <w:autoSpaceDN w:val="0"/>
        <w:adjustRightInd w:val="0"/>
        <w:spacing w:after="0" w:line="240" w:lineRule="auto"/>
        <w:ind w:firstLine="708"/>
        <w:rPr>
          <w:rFonts w:asciiTheme="majorHAnsi" w:hAnsiTheme="majorHAnsi"/>
        </w:rPr>
      </w:pPr>
      <w:r w:rsidRPr="00E83A10">
        <w:rPr>
          <w:rFonts w:asciiTheme="majorHAnsi" w:hAnsiTheme="majorHAnsi"/>
        </w:rPr>
        <w:t xml:space="preserve">Naslovi se pojavljuju kao dominantna vrsta opreme ovih tekstova u 80% slučajeva, a oni su skoro uvijek bili u direktnoj vezi </w:t>
      </w:r>
      <w:proofErr w:type="gramStart"/>
      <w:r w:rsidRPr="00E83A10">
        <w:rPr>
          <w:rFonts w:asciiTheme="majorHAnsi" w:hAnsiTheme="majorHAnsi"/>
        </w:rPr>
        <w:t>sa</w:t>
      </w:r>
      <w:proofErr w:type="gramEnd"/>
      <w:r w:rsidRPr="00E83A10">
        <w:rPr>
          <w:rFonts w:asciiTheme="majorHAnsi" w:hAnsiTheme="majorHAnsi"/>
        </w:rPr>
        <w:t xml:space="preserve"> sadržajem teksta. </w:t>
      </w:r>
      <w:proofErr w:type="gramStart"/>
      <w:r w:rsidRPr="00E83A10">
        <w:rPr>
          <w:rFonts w:asciiTheme="majorHAnsi" w:hAnsiTheme="majorHAnsi"/>
        </w:rPr>
        <w:t>Od</w:t>
      </w:r>
      <w:proofErr w:type="gramEnd"/>
      <w:r w:rsidRPr="00E83A10">
        <w:rPr>
          <w:rFonts w:asciiTheme="majorHAnsi" w:hAnsiTheme="majorHAnsi"/>
        </w:rPr>
        <w:t xml:space="preserve"> ukupnog broja naslova u posmatranom periodu 51% je bio nepristrasan. Senzacionalistički intoniranih naslova je bilo93 (23%), dok je 85 njih </w:t>
      </w:r>
      <w:proofErr w:type="gramStart"/>
      <w:r w:rsidRPr="00E83A10">
        <w:rPr>
          <w:rFonts w:asciiTheme="majorHAnsi" w:hAnsiTheme="majorHAnsi"/>
        </w:rPr>
        <w:t>ili</w:t>
      </w:r>
      <w:proofErr w:type="gramEnd"/>
      <w:r w:rsidRPr="00E83A10">
        <w:rPr>
          <w:rFonts w:asciiTheme="majorHAnsi" w:hAnsiTheme="majorHAnsi"/>
        </w:rPr>
        <w:t xml:space="preserve"> 21% bilo pristrasno. </w:t>
      </w:r>
      <w:proofErr w:type="gramStart"/>
      <w:r w:rsidRPr="00E83A10">
        <w:rPr>
          <w:rFonts w:asciiTheme="majorHAnsi" w:hAnsiTheme="majorHAnsi"/>
        </w:rPr>
        <w:t xml:space="preserve">U senzacionalističkim naslovima prednjači </w:t>
      </w:r>
      <w:r w:rsidRPr="00E83A10">
        <w:rPr>
          <w:rFonts w:asciiTheme="majorHAnsi" w:hAnsiTheme="majorHAnsi"/>
          <w:i/>
        </w:rPr>
        <w:t>Dan</w:t>
      </w:r>
      <w:r>
        <w:rPr>
          <w:rFonts w:asciiTheme="majorHAnsi" w:hAnsiTheme="majorHAnsi"/>
        </w:rPr>
        <w:t>sa 41 naslovom</w:t>
      </w:r>
      <w:r w:rsidRPr="00E83A10">
        <w:rPr>
          <w:rFonts w:asciiTheme="majorHAnsi" w:hAnsiTheme="majorHAnsi"/>
        </w:rPr>
        <w:t xml:space="preserve"> dok su </w:t>
      </w:r>
      <w:r w:rsidRPr="00E83A10">
        <w:rPr>
          <w:rFonts w:asciiTheme="majorHAnsi" w:hAnsiTheme="majorHAnsi"/>
          <w:i/>
        </w:rPr>
        <w:t>Dnevne novine</w:t>
      </w:r>
      <w:r w:rsidRPr="00E83A10">
        <w:rPr>
          <w:rFonts w:asciiTheme="majorHAnsi" w:hAnsiTheme="majorHAnsi"/>
        </w:rPr>
        <w:t xml:space="preserve"> imale 21 takav naslov.</w:t>
      </w:r>
      <w:proofErr w:type="gramEnd"/>
      <w:r w:rsidRPr="00E83A10">
        <w:rPr>
          <w:rFonts w:asciiTheme="majorHAnsi" w:hAnsiTheme="majorHAnsi"/>
        </w:rPr>
        <w:t xml:space="preserve"> </w:t>
      </w:r>
      <w:proofErr w:type="gramStart"/>
      <w:r w:rsidRPr="00E83A10">
        <w:rPr>
          <w:rFonts w:asciiTheme="majorHAnsi" w:hAnsiTheme="majorHAnsi"/>
          <w:i/>
        </w:rPr>
        <w:t>Vijesti</w:t>
      </w:r>
      <w:r w:rsidRPr="00E83A10">
        <w:rPr>
          <w:rFonts w:asciiTheme="majorHAnsi" w:hAnsiTheme="majorHAnsi"/>
        </w:rPr>
        <w:t xml:space="preserve"> su imale 18, a </w:t>
      </w:r>
      <w:r w:rsidRPr="00E83A10">
        <w:rPr>
          <w:rFonts w:asciiTheme="majorHAnsi" w:hAnsiTheme="majorHAnsi"/>
          <w:i/>
        </w:rPr>
        <w:t>Pobjeda</w:t>
      </w:r>
      <w:r w:rsidRPr="00E83A10">
        <w:rPr>
          <w:rFonts w:asciiTheme="majorHAnsi" w:hAnsiTheme="majorHAnsi"/>
        </w:rPr>
        <w:t xml:space="preserve"> 13 naslova koji su bili senzacionalistički.</w:t>
      </w:r>
      <w:proofErr w:type="gramEnd"/>
      <w:r w:rsidRPr="00E83A10">
        <w:rPr>
          <w:rFonts w:asciiTheme="majorHAnsi" w:hAnsiTheme="majorHAnsi"/>
        </w:rPr>
        <w:t xml:space="preserve"> U posmatranom periodu </w:t>
      </w:r>
      <w:r w:rsidRPr="00E83A10">
        <w:rPr>
          <w:rFonts w:asciiTheme="majorHAnsi" w:hAnsiTheme="majorHAnsi"/>
          <w:i/>
        </w:rPr>
        <w:t>Dan</w:t>
      </w:r>
      <w:r w:rsidRPr="00E83A10">
        <w:rPr>
          <w:rFonts w:asciiTheme="majorHAnsi" w:hAnsiTheme="majorHAnsi"/>
        </w:rPr>
        <w:t xml:space="preserve"> je imao i najviše naslova koji su pristrasni (31), dok je </w:t>
      </w:r>
      <w:proofErr w:type="gramStart"/>
      <w:r w:rsidRPr="00E83A10">
        <w:rPr>
          <w:rFonts w:asciiTheme="majorHAnsi" w:hAnsiTheme="majorHAnsi"/>
        </w:rPr>
        <w:t>na</w:t>
      </w:r>
      <w:proofErr w:type="gramEnd"/>
      <w:r w:rsidRPr="00E83A10">
        <w:rPr>
          <w:rFonts w:asciiTheme="majorHAnsi" w:hAnsiTheme="majorHAnsi"/>
        </w:rPr>
        <w:t xml:space="preserve"> drugom mjestu </w:t>
      </w:r>
      <w:r w:rsidRPr="00E83A10">
        <w:rPr>
          <w:rFonts w:asciiTheme="majorHAnsi" w:hAnsiTheme="majorHAnsi"/>
          <w:i/>
        </w:rPr>
        <w:t>Pobjeda</w:t>
      </w:r>
      <w:r w:rsidRPr="00E83A10">
        <w:rPr>
          <w:rFonts w:asciiTheme="majorHAnsi" w:hAnsiTheme="majorHAnsi"/>
        </w:rPr>
        <w:t xml:space="preserve"> sa 21 takvim naslovom. </w:t>
      </w:r>
      <w:proofErr w:type="gramStart"/>
      <w:r w:rsidRPr="00E83A10">
        <w:rPr>
          <w:rFonts w:asciiTheme="majorHAnsi" w:hAnsiTheme="majorHAnsi"/>
          <w:i/>
        </w:rPr>
        <w:t>Dnevne novine</w:t>
      </w:r>
      <w:r w:rsidRPr="00E83A10">
        <w:rPr>
          <w:rFonts w:asciiTheme="majorHAnsi" w:hAnsiTheme="majorHAnsi"/>
        </w:rPr>
        <w:t xml:space="preserve"> su imale 17, a </w:t>
      </w:r>
      <w:r w:rsidRPr="00E83A10">
        <w:rPr>
          <w:rFonts w:asciiTheme="majorHAnsi" w:hAnsiTheme="majorHAnsi"/>
          <w:i/>
        </w:rPr>
        <w:t>Vijesti</w:t>
      </w:r>
      <w:r w:rsidRPr="00E83A10">
        <w:rPr>
          <w:rFonts w:asciiTheme="majorHAnsi" w:hAnsiTheme="majorHAnsi"/>
        </w:rPr>
        <w:t xml:space="preserve"> 16 pristrasnih naslova.</w:t>
      </w:r>
      <w:proofErr w:type="gramEnd"/>
    </w:p>
    <w:p w:rsidR="00E10359" w:rsidRPr="00E83A10" w:rsidRDefault="00E10359" w:rsidP="00E10359">
      <w:pPr>
        <w:autoSpaceDE w:val="0"/>
        <w:autoSpaceDN w:val="0"/>
        <w:adjustRightInd w:val="0"/>
        <w:spacing w:after="0" w:line="240" w:lineRule="auto"/>
        <w:ind w:firstLine="708"/>
        <w:rPr>
          <w:rFonts w:asciiTheme="majorHAnsi" w:hAnsiTheme="majorHAnsi"/>
        </w:rPr>
      </w:pPr>
    </w:p>
    <w:p w:rsidR="00E10359" w:rsidRPr="00E83A10" w:rsidRDefault="00E10359" w:rsidP="00E10359">
      <w:pPr>
        <w:autoSpaceDE w:val="0"/>
        <w:autoSpaceDN w:val="0"/>
        <w:adjustRightInd w:val="0"/>
        <w:spacing w:after="0" w:line="240" w:lineRule="auto"/>
        <w:ind w:firstLine="708"/>
        <w:rPr>
          <w:rFonts w:asciiTheme="majorHAnsi" w:hAnsiTheme="majorHAnsi"/>
        </w:rPr>
      </w:pPr>
    </w:p>
    <w:p w:rsidR="00E10359" w:rsidRPr="00E83A10" w:rsidRDefault="00E10359" w:rsidP="00E10359">
      <w:pPr>
        <w:autoSpaceDE w:val="0"/>
        <w:autoSpaceDN w:val="0"/>
        <w:adjustRightInd w:val="0"/>
        <w:spacing w:after="0" w:line="240" w:lineRule="auto"/>
        <w:jc w:val="center"/>
        <w:rPr>
          <w:rFonts w:asciiTheme="majorHAnsi" w:hAnsiTheme="majorHAnsi"/>
          <w:i/>
          <w:sz w:val="24"/>
          <w:szCs w:val="24"/>
        </w:rPr>
      </w:pPr>
      <w:r w:rsidRPr="00E83A10">
        <w:rPr>
          <w:rFonts w:asciiTheme="majorHAnsi" w:hAnsiTheme="majorHAnsi"/>
          <w:i/>
          <w:noProof/>
          <w:sz w:val="24"/>
          <w:szCs w:val="24"/>
          <w:lang w:val="en-GB" w:eastAsia="en-GB"/>
        </w:rPr>
        <w:drawing>
          <wp:inline distT="0" distB="0" distL="0" distR="0" wp14:anchorId="5E94D094" wp14:editId="0E12A0E6">
            <wp:extent cx="4994910" cy="2974975"/>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5647" t="6432" r="2325" b="8092"/>
                    <a:stretch>
                      <a:fillRect/>
                    </a:stretch>
                  </pic:blipFill>
                  <pic:spPr bwMode="auto">
                    <a:xfrm>
                      <a:off x="0" y="0"/>
                      <a:ext cx="4994910" cy="2974975"/>
                    </a:xfrm>
                    <a:prstGeom prst="rect">
                      <a:avLst/>
                    </a:prstGeom>
                    <a:noFill/>
                    <a:ln w="9525">
                      <a:noFill/>
                      <a:miter lim="800000"/>
                      <a:headEnd/>
                      <a:tailEnd/>
                    </a:ln>
                  </pic:spPr>
                </pic:pic>
              </a:graphicData>
            </a:graphic>
          </wp:inline>
        </w:drawing>
      </w:r>
    </w:p>
    <w:p w:rsidR="00E10359" w:rsidRPr="00E83A10" w:rsidRDefault="00E10359" w:rsidP="00E10359">
      <w:pPr>
        <w:autoSpaceDE w:val="0"/>
        <w:autoSpaceDN w:val="0"/>
        <w:adjustRightInd w:val="0"/>
        <w:spacing w:after="0" w:line="240" w:lineRule="auto"/>
        <w:rPr>
          <w:rFonts w:asciiTheme="majorHAnsi" w:hAnsiTheme="majorHAnsi"/>
          <w:sz w:val="24"/>
          <w:szCs w:val="24"/>
        </w:rPr>
      </w:pPr>
    </w:p>
    <w:p w:rsidR="00E10359" w:rsidRPr="00E83A10" w:rsidRDefault="00E10359" w:rsidP="00E10359">
      <w:pPr>
        <w:autoSpaceDE w:val="0"/>
        <w:autoSpaceDN w:val="0"/>
        <w:adjustRightInd w:val="0"/>
        <w:spacing w:after="0" w:line="240" w:lineRule="auto"/>
        <w:rPr>
          <w:rFonts w:asciiTheme="majorHAnsi" w:hAnsiTheme="majorHAnsi"/>
        </w:rPr>
      </w:pPr>
    </w:p>
    <w:p w:rsidR="00E10359" w:rsidRPr="00E83A10" w:rsidRDefault="00E10359" w:rsidP="00E10359">
      <w:pPr>
        <w:autoSpaceDE w:val="0"/>
        <w:autoSpaceDN w:val="0"/>
        <w:adjustRightInd w:val="0"/>
        <w:spacing w:after="0" w:line="240" w:lineRule="auto"/>
        <w:ind w:firstLine="708"/>
        <w:rPr>
          <w:rFonts w:asciiTheme="majorHAnsi" w:hAnsiTheme="majorHAnsi"/>
        </w:rPr>
      </w:pPr>
      <w:r w:rsidRPr="00E83A10">
        <w:rPr>
          <w:rFonts w:asciiTheme="majorHAnsi" w:hAnsiTheme="majorHAnsi"/>
        </w:rPr>
        <w:t>U 40% tekstova vrijednosna orijentacija prikaza je bila pozitivna, dok je</w:t>
      </w:r>
      <w:r>
        <w:rPr>
          <w:rFonts w:asciiTheme="majorHAnsi" w:hAnsiTheme="majorHAnsi"/>
        </w:rPr>
        <w:t xml:space="preserve"> u 28% slučajeva bila negativna dok za </w:t>
      </w:r>
      <w:r w:rsidRPr="00E83A10">
        <w:rPr>
          <w:rFonts w:asciiTheme="majorHAnsi" w:hAnsiTheme="majorHAnsi"/>
        </w:rPr>
        <w:t xml:space="preserve">31% njih to nije bilo moguće odrediti. </w:t>
      </w:r>
      <w:proofErr w:type="gramStart"/>
      <w:r w:rsidRPr="00E83A10">
        <w:rPr>
          <w:rFonts w:asciiTheme="majorHAnsi" w:hAnsiTheme="majorHAnsi"/>
        </w:rPr>
        <w:t>U najvećem broju slučajeva okvir teksta je bio informativan (44%).</w:t>
      </w:r>
      <w:proofErr w:type="gramEnd"/>
      <w:r w:rsidRPr="00E83A10">
        <w:rPr>
          <w:rFonts w:asciiTheme="majorHAnsi" w:hAnsiTheme="majorHAnsi"/>
        </w:rPr>
        <w:t xml:space="preserve"> Ipak, 26,5% tekstova imalo je negativan, odnosno kritički okvir, dok je kod 15% njih okvir bio konfliktan. </w:t>
      </w:r>
    </w:p>
    <w:p w:rsidR="00E10359" w:rsidRPr="00E83A10" w:rsidRDefault="00E10359" w:rsidP="00E10359">
      <w:pPr>
        <w:autoSpaceDE w:val="0"/>
        <w:autoSpaceDN w:val="0"/>
        <w:adjustRightInd w:val="0"/>
        <w:spacing w:after="0" w:line="240" w:lineRule="auto"/>
        <w:ind w:firstLine="708"/>
        <w:rPr>
          <w:rFonts w:asciiTheme="majorHAnsi" w:hAnsiTheme="majorHAnsi"/>
        </w:rPr>
      </w:pPr>
      <w:r w:rsidRPr="00E83A10">
        <w:rPr>
          <w:rFonts w:asciiTheme="majorHAnsi" w:hAnsiTheme="majorHAnsi"/>
        </w:rPr>
        <w:t xml:space="preserve">U najvećem broju tekstova, 71%, citiran je samo jedan izvor iz neke </w:t>
      </w:r>
      <w:proofErr w:type="gramStart"/>
      <w:r w:rsidRPr="00E83A10">
        <w:rPr>
          <w:rFonts w:asciiTheme="majorHAnsi" w:hAnsiTheme="majorHAnsi"/>
        </w:rPr>
        <w:t>od</w:t>
      </w:r>
      <w:proofErr w:type="gramEnd"/>
      <w:r w:rsidRPr="00E83A10">
        <w:rPr>
          <w:rFonts w:asciiTheme="majorHAnsi" w:hAnsiTheme="majorHAnsi"/>
        </w:rPr>
        <w:t xml:space="preserve"> političkih partija. </w:t>
      </w:r>
    </w:p>
    <w:p w:rsidR="00E10359" w:rsidRPr="00E83A10" w:rsidRDefault="00E10359" w:rsidP="00E10359">
      <w:pPr>
        <w:autoSpaceDE w:val="0"/>
        <w:autoSpaceDN w:val="0"/>
        <w:adjustRightInd w:val="0"/>
        <w:spacing w:after="0" w:line="240" w:lineRule="auto"/>
        <w:ind w:firstLine="708"/>
        <w:rPr>
          <w:rFonts w:asciiTheme="majorHAnsi" w:hAnsiTheme="majorHAnsi"/>
        </w:rPr>
      </w:pPr>
      <w:r w:rsidRPr="00E83A10">
        <w:rPr>
          <w:rFonts w:asciiTheme="majorHAnsi" w:hAnsiTheme="majorHAnsi"/>
        </w:rPr>
        <w:t>Kada je u pitanju prisutnost pojedinih partija i njihova zastupljenost u tekstovima, može se reći da je najviše prostora imala Demokratska partija socijalista (DPS</w:t>
      </w:r>
      <w:proofErr w:type="gramStart"/>
      <w:r w:rsidRPr="00E83A10">
        <w:rPr>
          <w:rFonts w:asciiTheme="majorHAnsi" w:hAnsiTheme="majorHAnsi"/>
        </w:rPr>
        <w:t>)sa</w:t>
      </w:r>
      <w:proofErr w:type="gramEnd"/>
      <w:r w:rsidRPr="00E83A10">
        <w:rPr>
          <w:rFonts w:asciiTheme="majorHAnsi" w:hAnsiTheme="majorHAnsi"/>
        </w:rPr>
        <w:t xml:space="preserve"> 166 tekstova </w:t>
      </w:r>
      <w:r>
        <w:rPr>
          <w:rFonts w:asciiTheme="majorHAnsi" w:hAnsiTheme="majorHAnsi"/>
        </w:rPr>
        <w:t>i</w:t>
      </w:r>
      <w:r w:rsidRPr="00E83A10">
        <w:rPr>
          <w:rFonts w:asciiTheme="majorHAnsi" w:hAnsiTheme="majorHAnsi"/>
        </w:rPr>
        <w:t xml:space="preserve"> najveći broj tih tekstova objavljen je u </w:t>
      </w:r>
      <w:r w:rsidRPr="00E83A10">
        <w:rPr>
          <w:rFonts w:asciiTheme="majorHAnsi" w:hAnsiTheme="majorHAnsi"/>
          <w:b/>
          <w:i/>
        </w:rPr>
        <w:t>Danu</w:t>
      </w:r>
      <w:r w:rsidRPr="00E83A10">
        <w:rPr>
          <w:rFonts w:asciiTheme="majorHAnsi" w:hAnsiTheme="majorHAnsi"/>
          <w:b/>
        </w:rPr>
        <w:t>.</w:t>
      </w:r>
      <w:r w:rsidRPr="00E83A10">
        <w:rPr>
          <w:rFonts w:asciiTheme="majorHAnsi" w:hAnsiTheme="majorHAnsi"/>
        </w:rPr>
        <w:t xml:space="preserve"> Na drugom mjestu, iako </w:t>
      </w:r>
      <w:proofErr w:type="gramStart"/>
      <w:r w:rsidRPr="00E83A10">
        <w:rPr>
          <w:rFonts w:asciiTheme="majorHAnsi" w:hAnsiTheme="majorHAnsi"/>
        </w:rPr>
        <w:t>sa</w:t>
      </w:r>
      <w:proofErr w:type="gramEnd"/>
      <w:r w:rsidRPr="00E83A10">
        <w:rPr>
          <w:rFonts w:asciiTheme="majorHAnsi" w:hAnsiTheme="majorHAnsi"/>
        </w:rPr>
        <w:t xml:space="preserve"> znatno manje pojavljivanja, nalazi se Demos (94 objave), od kojih najviše u Danu. Po broju pominjanja u tekstovima svih dnevnih novina slijede SDP (89), URA (85) i Demokratski front (81). </w:t>
      </w:r>
      <w:proofErr w:type="gramStart"/>
      <w:r w:rsidRPr="00E83A10">
        <w:rPr>
          <w:rFonts w:asciiTheme="majorHAnsi" w:hAnsiTheme="majorHAnsi"/>
        </w:rPr>
        <w:t xml:space="preserve">Važno je naglasiti da su se gotovo sve partije najviše pominjale u </w:t>
      </w:r>
      <w:r w:rsidRPr="00E83A10">
        <w:rPr>
          <w:rFonts w:asciiTheme="majorHAnsi" w:hAnsiTheme="majorHAnsi"/>
          <w:i/>
        </w:rPr>
        <w:t xml:space="preserve">Danu </w:t>
      </w:r>
      <w:r w:rsidRPr="00E83A10">
        <w:rPr>
          <w:rFonts w:asciiTheme="majorHAnsi" w:hAnsiTheme="majorHAnsi"/>
        </w:rPr>
        <w:t>jer je u toj novini bilo i najviše objavljenih tekstova u posmatranom periodu.</w:t>
      </w:r>
      <w:proofErr w:type="gramEnd"/>
      <w:r w:rsidRPr="00E83A10">
        <w:rPr>
          <w:rFonts w:asciiTheme="majorHAnsi" w:hAnsiTheme="majorHAnsi"/>
        </w:rPr>
        <w:t xml:space="preserve"> Nakon DPS-</w:t>
      </w:r>
      <w:proofErr w:type="gramStart"/>
      <w:r w:rsidRPr="00E83A10">
        <w:rPr>
          <w:rFonts w:asciiTheme="majorHAnsi" w:hAnsiTheme="majorHAnsi"/>
        </w:rPr>
        <w:t>a</w:t>
      </w:r>
      <w:proofErr w:type="gramEnd"/>
      <w:r w:rsidRPr="00E83A10">
        <w:rPr>
          <w:rFonts w:asciiTheme="majorHAnsi" w:hAnsiTheme="majorHAnsi"/>
        </w:rPr>
        <w:t xml:space="preserve"> i Demos-a, po broju pominjanja u dnevnoj novini </w:t>
      </w:r>
      <w:r w:rsidRPr="00E83A10">
        <w:rPr>
          <w:rFonts w:asciiTheme="majorHAnsi" w:hAnsiTheme="majorHAnsi"/>
          <w:b/>
          <w:i/>
        </w:rPr>
        <w:t xml:space="preserve">Dan </w:t>
      </w:r>
      <w:r w:rsidRPr="00E83A10">
        <w:rPr>
          <w:rFonts w:asciiTheme="majorHAnsi" w:hAnsiTheme="majorHAnsi"/>
        </w:rPr>
        <w:t xml:space="preserve">slijede SDP, DF, Demokrate i URA.  </w:t>
      </w:r>
    </w:p>
    <w:p w:rsidR="00E10359" w:rsidRPr="00E83A10" w:rsidRDefault="00E10359" w:rsidP="00E10359">
      <w:pPr>
        <w:autoSpaceDE w:val="0"/>
        <w:autoSpaceDN w:val="0"/>
        <w:adjustRightInd w:val="0"/>
        <w:spacing w:after="0" w:line="240" w:lineRule="auto"/>
        <w:ind w:firstLine="708"/>
        <w:rPr>
          <w:rFonts w:asciiTheme="majorHAnsi" w:hAnsiTheme="majorHAnsi"/>
        </w:rPr>
      </w:pPr>
      <w:proofErr w:type="gramStart"/>
      <w:r w:rsidRPr="00E83A10">
        <w:rPr>
          <w:rFonts w:asciiTheme="majorHAnsi" w:hAnsiTheme="majorHAnsi"/>
        </w:rPr>
        <w:t xml:space="preserve">Kada je u pitanju pažnja koju je pojedinačna novina dala partijama, u </w:t>
      </w:r>
      <w:r w:rsidRPr="00E83A10">
        <w:rPr>
          <w:rFonts w:asciiTheme="majorHAnsi" w:hAnsiTheme="majorHAnsi"/>
          <w:b/>
        </w:rPr>
        <w:t>Pobjedi</w:t>
      </w:r>
      <w:r w:rsidRPr="00E83A10">
        <w:rPr>
          <w:rFonts w:asciiTheme="majorHAnsi" w:hAnsiTheme="majorHAnsi"/>
        </w:rPr>
        <w:t xml:space="preserve"> je najviše puta pominjan DPS, a slijedi URA, Demos, DF i SDP.</w:t>
      </w:r>
      <w:proofErr w:type="gramEnd"/>
      <w:r w:rsidRPr="00E83A10">
        <w:rPr>
          <w:rFonts w:asciiTheme="majorHAnsi" w:hAnsiTheme="majorHAnsi"/>
        </w:rPr>
        <w:t xml:space="preserve"> U odnosu </w:t>
      </w:r>
      <w:proofErr w:type="gramStart"/>
      <w:r w:rsidRPr="00E83A10">
        <w:rPr>
          <w:rFonts w:asciiTheme="majorHAnsi" w:hAnsiTheme="majorHAnsi"/>
        </w:rPr>
        <w:t>na</w:t>
      </w:r>
      <w:proofErr w:type="gramEnd"/>
      <w:r w:rsidRPr="00E83A10">
        <w:rPr>
          <w:rFonts w:asciiTheme="majorHAnsi" w:hAnsiTheme="majorHAnsi"/>
        </w:rPr>
        <w:t xml:space="preserve"> ostale novine, Pozitivna je najviše puta pomenuta u Pobjedi. </w:t>
      </w:r>
      <w:proofErr w:type="gramStart"/>
      <w:r w:rsidRPr="00E83A10">
        <w:rPr>
          <w:rFonts w:asciiTheme="majorHAnsi" w:hAnsiTheme="majorHAnsi"/>
          <w:b/>
        </w:rPr>
        <w:t xml:space="preserve">Vijesti </w:t>
      </w:r>
      <w:r w:rsidRPr="00E83A10">
        <w:rPr>
          <w:rFonts w:asciiTheme="majorHAnsi" w:hAnsiTheme="majorHAnsi"/>
        </w:rPr>
        <w:t xml:space="preserve">su najviše pažnje dale DPS-u, pa SDP-u, Demos-u, URA i DF-u.Najviše pojavljivanja u </w:t>
      </w:r>
      <w:r w:rsidRPr="00E83A10">
        <w:rPr>
          <w:rFonts w:asciiTheme="majorHAnsi" w:hAnsiTheme="majorHAnsi"/>
          <w:b/>
        </w:rPr>
        <w:t xml:space="preserve">Dnevnim novinama </w:t>
      </w:r>
      <w:r w:rsidRPr="00E83A10">
        <w:rPr>
          <w:rFonts w:asciiTheme="majorHAnsi" w:hAnsiTheme="majorHAnsi"/>
        </w:rPr>
        <w:t>imao je DPS, pa Demos, URA, SDP i DF.</w:t>
      </w:r>
      <w:proofErr w:type="gramEnd"/>
    </w:p>
    <w:p w:rsidR="00E10359" w:rsidRPr="00E83A10" w:rsidRDefault="00E10359" w:rsidP="00E10359">
      <w:pPr>
        <w:autoSpaceDE w:val="0"/>
        <w:autoSpaceDN w:val="0"/>
        <w:adjustRightInd w:val="0"/>
        <w:spacing w:after="0" w:line="240" w:lineRule="auto"/>
        <w:ind w:firstLine="708"/>
        <w:rPr>
          <w:rFonts w:asciiTheme="majorHAnsi" w:hAnsiTheme="majorHAnsi"/>
        </w:rPr>
      </w:pPr>
    </w:p>
    <w:p w:rsidR="00E10359" w:rsidRPr="00E83A10" w:rsidRDefault="00E10359" w:rsidP="00E10359">
      <w:pPr>
        <w:autoSpaceDE w:val="0"/>
        <w:autoSpaceDN w:val="0"/>
        <w:adjustRightInd w:val="0"/>
        <w:spacing w:after="0" w:line="240" w:lineRule="auto"/>
        <w:rPr>
          <w:rFonts w:asciiTheme="majorHAnsi" w:hAnsiTheme="majorHAnsi"/>
        </w:rPr>
      </w:pPr>
      <w:r w:rsidRPr="00E83A10">
        <w:rPr>
          <w:rFonts w:asciiTheme="majorHAnsi" w:hAnsiTheme="majorHAnsi"/>
          <w:noProof/>
          <w:lang w:val="en-GB" w:eastAsia="en-GB"/>
        </w:rPr>
        <w:drawing>
          <wp:inline distT="0" distB="0" distL="0" distR="0" wp14:anchorId="7BB356F1" wp14:editId="2A1B4F04">
            <wp:extent cx="5690870" cy="3657600"/>
            <wp:effectExtent l="19050" t="0" r="508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690870" cy="3657600"/>
                    </a:xfrm>
                    <a:prstGeom prst="rect">
                      <a:avLst/>
                    </a:prstGeom>
                    <a:noFill/>
                    <a:ln w="9525">
                      <a:noFill/>
                      <a:miter lim="800000"/>
                      <a:headEnd/>
                      <a:tailEnd/>
                    </a:ln>
                  </pic:spPr>
                </pic:pic>
              </a:graphicData>
            </a:graphic>
          </wp:inline>
        </w:drawing>
      </w:r>
    </w:p>
    <w:p w:rsidR="00E10359" w:rsidRPr="00E83A10" w:rsidRDefault="00E10359" w:rsidP="00E10359">
      <w:pPr>
        <w:autoSpaceDE w:val="0"/>
        <w:autoSpaceDN w:val="0"/>
        <w:adjustRightInd w:val="0"/>
        <w:spacing w:after="0" w:line="240" w:lineRule="auto"/>
        <w:rPr>
          <w:rFonts w:asciiTheme="majorHAnsi" w:hAnsiTheme="majorHAnsi"/>
        </w:rPr>
      </w:pPr>
    </w:p>
    <w:p w:rsidR="00E10359" w:rsidRPr="00E83A10" w:rsidRDefault="00E10359" w:rsidP="00E10359">
      <w:pPr>
        <w:autoSpaceDE w:val="0"/>
        <w:autoSpaceDN w:val="0"/>
        <w:adjustRightInd w:val="0"/>
        <w:spacing w:after="0" w:line="240" w:lineRule="auto"/>
        <w:rPr>
          <w:rFonts w:asciiTheme="majorHAnsi" w:hAnsiTheme="majorHAnsi"/>
        </w:rPr>
      </w:pPr>
      <w:r w:rsidRPr="00E83A10">
        <w:rPr>
          <w:rFonts w:asciiTheme="majorHAnsi" w:hAnsiTheme="majorHAnsi"/>
        </w:rPr>
        <w:tab/>
      </w:r>
      <w:proofErr w:type="gramStart"/>
      <w:r w:rsidRPr="00E83A10">
        <w:rPr>
          <w:rFonts w:asciiTheme="majorHAnsi" w:hAnsiTheme="majorHAnsi"/>
        </w:rPr>
        <w:t>U 20% objavljenih tekstova bilo je prikrivene kampanje.</w:t>
      </w:r>
      <w:proofErr w:type="gramEnd"/>
      <w:r w:rsidRPr="00E83A10">
        <w:rPr>
          <w:rFonts w:asciiTheme="majorHAnsi" w:hAnsiTheme="majorHAnsi"/>
        </w:rPr>
        <w:t xml:space="preserve"> Najviše tekstova </w:t>
      </w:r>
      <w:proofErr w:type="gramStart"/>
      <w:r w:rsidRPr="00E83A10">
        <w:rPr>
          <w:rFonts w:asciiTheme="majorHAnsi" w:hAnsiTheme="majorHAnsi"/>
        </w:rPr>
        <w:t>sa</w:t>
      </w:r>
      <w:proofErr w:type="gramEnd"/>
      <w:r w:rsidRPr="00E83A10">
        <w:rPr>
          <w:rFonts w:asciiTheme="majorHAnsi" w:hAnsiTheme="majorHAnsi"/>
        </w:rPr>
        <w:t xml:space="preserve"> prikrivenom kampanjom imala je Pobjeda (7%), a slijede Dnevne novine (5%). U analiziranom periodu prikrivena kampanja se najčešće odnosila na predstavnike lokalnih vlasti, u kojima je DPS na vlasti, a koji su govorili o asfaltiranjima puteva, uspjesima u prethodnom pe</w:t>
      </w:r>
      <w:r>
        <w:rPr>
          <w:rFonts w:asciiTheme="majorHAnsi" w:hAnsiTheme="majorHAnsi"/>
        </w:rPr>
        <w:t>riodu i sličnim temama</w:t>
      </w:r>
      <w:r w:rsidRPr="00E83A10">
        <w:rPr>
          <w:rFonts w:asciiTheme="majorHAnsi" w:hAnsiTheme="majorHAnsi"/>
        </w:rPr>
        <w:t xml:space="preserve">. </w:t>
      </w:r>
    </w:p>
    <w:p w:rsidR="00E10359" w:rsidRPr="00E83A10" w:rsidRDefault="00E10359" w:rsidP="00E10359">
      <w:pPr>
        <w:autoSpaceDE w:val="0"/>
        <w:autoSpaceDN w:val="0"/>
        <w:adjustRightInd w:val="0"/>
        <w:spacing w:after="0" w:line="240" w:lineRule="auto"/>
        <w:rPr>
          <w:rFonts w:asciiTheme="majorHAnsi" w:hAnsiTheme="majorHAnsi"/>
        </w:rPr>
      </w:pPr>
    </w:p>
    <w:p w:rsidR="00E10359" w:rsidRPr="00E83A10" w:rsidRDefault="00E10359" w:rsidP="00E10359">
      <w:pPr>
        <w:autoSpaceDE w:val="0"/>
        <w:autoSpaceDN w:val="0"/>
        <w:adjustRightInd w:val="0"/>
        <w:spacing w:after="0" w:line="240" w:lineRule="auto"/>
        <w:rPr>
          <w:rFonts w:asciiTheme="majorHAnsi" w:hAnsiTheme="majorHAnsi"/>
        </w:rPr>
      </w:pPr>
    </w:p>
    <w:p w:rsidR="00E10359" w:rsidRPr="00E83A10" w:rsidRDefault="00E10359" w:rsidP="00E10359">
      <w:pPr>
        <w:autoSpaceDE w:val="0"/>
        <w:autoSpaceDN w:val="0"/>
        <w:adjustRightInd w:val="0"/>
        <w:spacing w:after="0" w:line="240" w:lineRule="auto"/>
        <w:rPr>
          <w:rFonts w:asciiTheme="majorHAnsi" w:hAnsiTheme="majorHAnsi"/>
        </w:rPr>
      </w:pPr>
    </w:p>
    <w:p w:rsidR="00E10359" w:rsidRPr="00E83A10" w:rsidRDefault="00E10359" w:rsidP="00E10359">
      <w:pPr>
        <w:autoSpaceDE w:val="0"/>
        <w:autoSpaceDN w:val="0"/>
        <w:adjustRightInd w:val="0"/>
        <w:spacing w:after="0" w:line="240" w:lineRule="auto"/>
        <w:rPr>
          <w:rFonts w:asciiTheme="majorHAnsi" w:hAnsiTheme="majorHAnsi"/>
        </w:rPr>
      </w:pPr>
    </w:p>
    <w:p w:rsidR="00E10359" w:rsidRPr="00E83A10" w:rsidRDefault="00E10359" w:rsidP="00E10359">
      <w:pPr>
        <w:autoSpaceDE w:val="0"/>
        <w:autoSpaceDN w:val="0"/>
        <w:adjustRightInd w:val="0"/>
        <w:spacing w:after="0" w:line="240" w:lineRule="auto"/>
        <w:rPr>
          <w:rFonts w:asciiTheme="majorHAnsi" w:hAnsiTheme="majorHAnsi"/>
        </w:rPr>
      </w:pPr>
    </w:p>
    <w:p w:rsidR="00E10359" w:rsidRPr="00E83A10" w:rsidRDefault="00E10359" w:rsidP="00E10359">
      <w:pPr>
        <w:autoSpaceDE w:val="0"/>
        <w:autoSpaceDN w:val="0"/>
        <w:adjustRightInd w:val="0"/>
        <w:spacing w:after="0" w:line="240" w:lineRule="auto"/>
        <w:rPr>
          <w:rFonts w:asciiTheme="majorHAnsi" w:hAnsiTheme="majorHAnsi"/>
        </w:rPr>
      </w:pPr>
    </w:p>
    <w:p w:rsidR="00E10359" w:rsidRPr="00E83A10" w:rsidRDefault="00E10359" w:rsidP="00E10359">
      <w:pPr>
        <w:autoSpaceDE w:val="0"/>
        <w:autoSpaceDN w:val="0"/>
        <w:adjustRightInd w:val="0"/>
        <w:spacing w:after="0" w:line="240" w:lineRule="auto"/>
        <w:rPr>
          <w:rFonts w:asciiTheme="majorHAnsi" w:hAnsiTheme="majorHAnsi"/>
        </w:rPr>
      </w:pPr>
    </w:p>
    <w:p w:rsidR="00E10359" w:rsidRPr="00E83A10" w:rsidRDefault="00E10359" w:rsidP="00E10359">
      <w:pPr>
        <w:autoSpaceDE w:val="0"/>
        <w:autoSpaceDN w:val="0"/>
        <w:adjustRightInd w:val="0"/>
        <w:spacing w:after="0" w:line="240" w:lineRule="auto"/>
        <w:jc w:val="center"/>
        <w:rPr>
          <w:rFonts w:asciiTheme="majorHAnsi" w:hAnsiTheme="majorHAnsi"/>
          <w:sz w:val="24"/>
          <w:szCs w:val="24"/>
        </w:rPr>
      </w:pPr>
      <w:r w:rsidRPr="00E83A10">
        <w:rPr>
          <w:rFonts w:asciiTheme="majorHAnsi" w:hAnsiTheme="majorHAnsi"/>
          <w:noProof/>
          <w:sz w:val="24"/>
          <w:szCs w:val="24"/>
          <w:lang w:val="en-GB" w:eastAsia="en-GB"/>
        </w:rPr>
        <w:drawing>
          <wp:inline distT="0" distB="0" distL="0" distR="0" wp14:anchorId="74B322D8" wp14:editId="174CA2DF">
            <wp:extent cx="4600012" cy="28860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6645" t="6017" r="4485" b="6847"/>
                    <a:stretch>
                      <a:fillRect/>
                    </a:stretch>
                  </pic:blipFill>
                  <pic:spPr bwMode="auto">
                    <a:xfrm>
                      <a:off x="0" y="0"/>
                      <a:ext cx="4601882" cy="2887248"/>
                    </a:xfrm>
                    <a:prstGeom prst="rect">
                      <a:avLst/>
                    </a:prstGeom>
                    <a:noFill/>
                    <a:ln w="9525">
                      <a:noFill/>
                      <a:miter lim="800000"/>
                      <a:headEnd/>
                      <a:tailEnd/>
                    </a:ln>
                  </pic:spPr>
                </pic:pic>
              </a:graphicData>
            </a:graphic>
          </wp:inline>
        </w:drawing>
      </w:r>
    </w:p>
    <w:p w:rsidR="00E10359" w:rsidRPr="00E83A10" w:rsidRDefault="00E10359" w:rsidP="00E10359">
      <w:pPr>
        <w:autoSpaceDE w:val="0"/>
        <w:autoSpaceDN w:val="0"/>
        <w:adjustRightInd w:val="0"/>
        <w:spacing w:after="0" w:line="240" w:lineRule="auto"/>
        <w:rPr>
          <w:rFonts w:asciiTheme="majorHAnsi" w:hAnsiTheme="majorHAnsi"/>
          <w:sz w:val="24"/>
          <w:szCs w:val="24"/>
        </w:rPr>
      </w:pPr>
    </w:p>
    <w:p w:rsidR="00E10359" w:rsidRPr="00E83A10" w:rsidRDefault="00E10359" w:rsidP="00E10359">
      <w:pPr>
        <w:spacing w:line="240" w:lineRule="auto"/>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651072" behindDoc="0" locked="0" layoutInCell="1" allowOverlap="1">
                <wp:simplePos x="0" y="0"/>
                <wp:positionH relativeFrom="column">
                  <wp:posOffset>2540</wp:posOffset>
                </wp:positionH>
                <wp:positionV relativeFrom="paragraph">
                  <wp:posOffset>41275</wp:posOffset>
                </wp:positionV>
                <wp:extent cx="223520" cy="109855"/>
                <wp:effectExtent l="0" t="19050" r="43180" b="42545"/>
                <wp:wrapNone/>
                <wp:docPr id="55" name="Righ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5" o:spid="_x0000_s1026" type="#_x0000_t13" style="position:absolute;margin-left:.2pt;margin-top:3.25pt;width:17.6pt;height: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" strokecolor="#548dd4 [1951]" strokeweight="2pt"/>
            </w:pict>
          </mc:Fallback>
        </mc:AlternateContent>
      </w:r>
      <w:r>
        <w:rPr>
          <w:rFonts w:asciiTheme="majorHAnsi" w:hAnsiTheme="majorHAnsi"/>
          <w:b/>
        </w:rPr>
        <w:tab/>
        <w:t>Elektronski mediji</w:t>
      </w:r>
    </w:p>
    <w:p w:rsidR="00E10359" w:rsidRPr="00E83A10" w:rsidRDefault="00E10359" w:rsidP="00E10359">
      <w:pPr>
        <w:spacing w:line="240" w:lineRule="auto"/>
        <w:ind w:firstLine="708"/>
        <w:rPr>
          <w:rFonts w:asciiTheme="majorHAnsi" w:hAnsiTheme="majorHAnsi"/>
        </w:rPr>
      </w:pPr>
      <w:proofErr w:type="gramStart"/>
      <w:r w:rsidRPr="00E83A10">
        <w:rPr>
          <w:rFonts w:asciiTheme="majorHAnsi" w:hAnsiTheme="majorHAnsi"/>
        </w:rPr>
        <w:t>U posmatranom periodu emitovano je 117 priloga u centralnim informativnim emisijama pet analiziranih televizija u kojima je pominjana neka od</w:t>
      </w:r>
      <w:r>
        <w:rPr>
          <w:rFonts w:asciiTheme="majorHAnsi" w:hAnsiTheme="majorHAnsi"/>
        </w:rPr>
        <w:t xml:space="preserve">navedenih </w:t>
      </w:r>
      <w:r w:rsidRPr="00E83A10">
        <w:rPr>
          <w:rFonts w:asciiTheme="majorHAnsi" w:hAnsiTheme="majorHAnsi"/>
        </w:rPr>
        <w:t>partija.</w:t>
      </w:r>
      <w:proofErr w:type="gramEnd"/>
      <w:r w:rsidRPr="00E83A10">
        <w:rPr>
          <w:rFonts w:asciiTheme="majorHAnsi" w:hAnsiTheme="majorHAnsi"/>
        </w:rPr>
        <w:t xml:space="preserve"> Najviše priloga bilo je u centralnoj informativnoj emisiji </w:t>
      </w:r>
      <w:r w:rsidRPr="00E83A10">
        <w:rPr>
          <w:rFonts w:asciiTheme="majorHAnsi" w:hAnsiTheme="majorHAnsi"/>
          <w:i/>
        </w:rPr>
        <w:t>RTCG</w:t>
      </w:r>
      <w:r w:rsidRPr="00E83A10">
        <w:rPr>
          <w:rFonts w:asciiTheme="majorHAnsi" w:hAnsiTheme="majorHAnsi"/>
        </w:rPr>
        <w:t xml:space="preserve"> (31%), a slijede </w:t>
      </w:r>
      <w:r w:rsidRPr="00E83A10">
        <w:rPr>
          <w:rFonts w:asciiTheme="majorHAnsi" w:hAnsiTheme="majorHAnsi"/>
          <w:i/>
        </w:rPr>
        <w:t>Vijesti</w:t>
      </w:r>
      <w:r w:rsidRPr="00E83A10">
        <w:rPr>
          <w:rFonts w:asciiTheme="majorHAnsi" w:hAnsiTheme="majorHAnsi"/>
        </w:rPr>
        <w:t xml:space="preserve"> (23%), </w:t>
      </w:r>
      <w:r w:rsidRPr="00E83A10">
        <w:rPr>
          <w:rFonts w:asciiTheme="majorHAnsi" w:hAnsiTheme="majorHAnsi"/>
          <w:i/>
        </w:rPr>
        <w:t>Atlas</w:t>
      </w:r>
      <w:r w:rsidRPr="00E83A10">
        <w:rPr>
          <w:rFonts w:asciiTheme="majorHAnsi" w:hAnsiTheme="majorHAnsi"/>
        </w:rPr>
        <w:t xml:space="preserve"> (18%), </w:t>
      </w:r>
      <w:r w:rsidRPr="00E83A10">
        <w:rPr>
          <w:rFonts w:asciiTheme="majorHAnsi" w:hAnsiTheme="majorHAnsi"/>
          <w:i/>
        </w:rPr>
        <w:t>Prva</w:t>
      </w:r>
      <w:r w:rsidRPr="00E83A10">
        <w:rPr>
          <w:rFonts w:asciiTheme="majorHAnsi" w:hAnsiTheme="majorHAnsi"/>
        </w:rPr>
        <w:t xml:space="preserve"> (15%) i </w:t>
      </w:r>
      <w:r w:rsidRPr="00E83A10">
        <w:rPr>
          <w:rFonts w:asciiTheme="majorHAnsi" w:hAnsiTheme="majorHAnsi"/>
          <w:i/>
        </w:rPr>
        <w:t>Pink M</w:t>
      </w:r>
      <w:r>
        <w:rPr>
          <w:rFonts w:asciiTheme="majorHAnsi" w:hAnsiTheme="majorHAnsi"/>
          <w:i/>
        </w:rPr>
        <w:t xml:space="preserve"> </w:t>
      </w:r>
      <w:proofErr w:type="gramStart"/>
      <w:r w:rsidRPr="00E83A10">
        <w:rPr>
          <w:rFonts w:asciiTheme="majorHAnsi" w:hAnsiTheme="majorHAnsi"/>
        </w:rPr>
        <w:t>sa</w:t>
      </w:r>
      <w:proofErr w:type="gramEnd"/>
      <w:r w:rsidRPr="00E83A10">
        <w:rPr>
          <w:rFonts w:asciiTheme="majorHAnsi" w:hAnsiTheme="majorHAnsi"/>
        </w:rPr>
        <w:t xml:space="preserve"> nešto manje od 13% priloga. </w:t>
      </w:r>
    </w:p>
    <w:p w:rsidR="00E10359" w:rsidRPr="00E83A10" w:rsidRDefault="00E10359" w:rsidP="00E10359">
      <w:pPr>
        <w:spacing w:line="240" w:lineRule="auto"/>
        <w:ind w:firstLine="708"/>
        <w:rPr>
          <w:rFonts w:asciiTheme="majorHAnsi" w:hAnsiTheme="majorHAnsi"/>
        </w:rPr>
      </w:pPr>
      <w:r w:rsidRPr="00E83A10">
        <w:rPr>
          <w:rFonts w:asciiTheme="majorHAnsi" w:hAnsiTheme="majorHAnsi"/>
        </w:rPr>
        <w:t xml:space="preserve">Nešto manje </w:t>
      </w:r>
      <w:proofErr w:type="gramStart"/>
      <w:r w:rsidRPr="00E83A10">
        <w:rPr>
          <w:rFonts w:asciiTheme="majorHAnsi" w:hAnsiTheme="majorHAnsi"/>
        </w:rPr>
        <w:t>od</w:t>
      </w:r>
      <w:proofErr w:type="gramEnd"/>
      <w:r w:rsidRPr="00E83A10">
        <w:rPr>
          <w:rFonts w:asciiTheme="majorHAnsi" w:hAnsiTheme="majorHAnsi"/>
        </w:rPr>
        <w:t xml:space="preserve"> 45% priloga u kojima se pominje neka od analiziranih partija najavljeno je u uvodnoj špici centralnih informativnih emisija i u najvećem broju slučajeva (80%) emitovano je u njihovom prvom bloku. </w:t>
      </w:r>
      <w:proofErr w:type="gramStart"/>
      <w:r w:rsidRPr="00E83A10">
        <w:rPr>
          <w:rFonts w:asciiTheme="majorHAnsi" w:hAnsiTheme="majorHAnsi"/>
        </w:rPr>
        <w:t>Kada je u pitanju struktura priloga, uglavnom je bilo riječ o izvještajima (57%) i o kratkim vijestima (32%).</w:t>
      </w:r>
      <w:proofErr w:type="gramEnd"/>
      <w:r w:rsidRPr="00E83A10">
        <w:rPr>
          <w:rFonts w:asciiTheme="majorHAnsi" w:hAnsiTheme="majorHAnsi"/>
        </w:rPr>
        <w:t xml:space="preserve"> U gotovo svim slučajevima pokrivalice su bile u direktnoj vezi </w:t>
      </w:r>
      <w:proofErr w:type="gramStart"/>
      <w:r w:rsidRPr="00E83A10">
        <w:rPr>
          <w:rFonts w:asciiTheme="majorHAnsi" w:hAnsiTheme="majorHAnsi"/>
        </w:rPr>
        <w:t>sa</w:t>
      </w:r>
      <w:proofErr w:type="gramEnd"/>
      <w:r w:rsidRPr="00E83A10">
        <w:rPr>
          <w:rFonts w:asciiTheme="majorHAnsi" w:hAnsiTheme="majorHAnsi"/>
        </w:rPr>
        <w:t xml:space="preserve"> sadržajem priloga (90%). Čak 58% priloga bilo je duže </w:t>
      </w:r>
      <w:proofErr w:type="gramStart"/>
      <w:r w:rsidRPr="00E83A10">
        <w:rPr>
          <w:rFonts w:asciiTheme="majorHAnsi" w:hAnsiTheme="majorHAnsi"/>
        </w:rPr>
        <w:t>od</w:t>
      </w:r>
      <w:proofErr w:type="gramEnd"/>
      <w:r w:rsidRPr="00E83A10">
        <w:rPr>
          <w:rFonts w:asciiTheme="majorHAnsi" w:hAnsiTheme="majorHAnsi"/>
        </w:rPr>
        <w:t xml:space="preserve"> jednog minuta. U prilozima centralnih informativnih emisija analiziranih televizija učestvovao je uglavnom po jedan sagovornik iz neke </w:t>
      </w:r>
      <w:proofErr w:type="gramStart"/>
      <w:r w:rsidRPr="00E83A10">
        <w:rPr>
          <w:rFonts w:asciiTheme="majorHAnsi" w:hAnsiTheme="majorHAnsi"/>
        </w:rPr>
        <w:t>od</w:t>
      </w:r>
      <w:proofErr w:type="gramEnd"/>
      <w:r w:rsidRPr="00E83A10">
        <w:rPr>
          <w:rFonts w:asciiTheme="majorHAnsi" w:hAnsiTheme="majorHAnsi"/>
        </w:rPr>
        <w:t xml:space="preserve"> partija (47%). Sa druge strane, u 25% slučajeva uključena su bila dva, a u 20% tri sagovornika. </w:t>
      </w:r>
    </w:p>
    <w:p w:rsidR="00E10359" w:rsidRPr="00E83A10" w:rsidRDefault="00E10359" w:rsidP="00E10359">
      <w:pPr>
        <w:spacing w:line="240" w:lineRule="auto"/>
        <w:ind w:firstLine="708"/>
        <w:rPr>
          <w:rFonts w:asciiTheme="majorHAnsi" w:hAnsiTheme="majorHAnsi"/>
        </w:rPr>
      </w:pPr>
      <w:r w:rsidRPr="00E83A10">
        <w:rPr>
          <w:rFonts w:asciiTheme="majorHAnsi" w:hAnsiTheme="majorHAnsi"/>
        </w:rPr>
        <w:t xml:space="preserve">Kada je u pitanju prisutnost političkih partija, najviše pojavljivanja </w:t>
      </w:r>
      <w:proofErr w:type="gramStart"/>
      <w:r w:rsidRPr="00E83A10">
        <w:rPr>
          <w:rFonts w:asciiTheme="majorHAnsi" w:hAnsiTheme="majorHAnsi"/>
        </w:rPr>
        <w:t>na</w:t>
      </w:r>
      <w:proofErr w:type="gramEnd"/>
      <w:r w:rsidRPr="00E83A10">
        <w:rPr>
          <w:rFonts w:asciiTheme="majorHAnsi" w:hAnsiTheme="majorHAnsi"/>
        </w:rPr>
        <w:t xml:space="preserve"> televizijama u analiziranom periodu ima</w:t>
      </w:r>
      <w:r>
        <w:rPr>
          <w:rFonts w:asciiTheme="majorHAnsi" w:hAnsiTheme="majorHAnsi"/>
        </w:rPr>
        <w:t xml:space="preserve">o je DPS </w:t>
      </w:r>
      <w:r w:rsidRPr="00E83A10">
        <w:rPr>
          <w:rFonts w:asciiTheme="majorHAnsi" w:hAnsiTheme="majorHAnsi"/>
        </w:rPr>
        <w:t xml:space="preserve">(47), slijedi Demos sa 40, kao i SDP i URA sa po 39 pojavljivanja u </w:t>
      </w:r>
      <w:r>
        <w:rPr>
          <w:rFonts w:asciiTheme="majorHAnsi" w:hAnsiTheme="majorHAnsi"/>
        </w:rPr>
        <w:t xml:space="preserve">10 </w:t>
      </w:r>
      <w:r w:rsidRPr="00E83A10">
        <w:rPr>
          <w:rFonts w:asciiTheme="majorHAnsi" w:hAnsiTheme="majorHAnsi"/>
        </w:rPr>
        <w:t>dana. Značajan broj pojavljivanja imao je i Demokratski front (28). Na osnovu prikupljenih podataka može se zaključiti da mjesta u informativnim emisijama ima samo za „jače</w:t>
      </w:r>
      <w:proofErr w:type="gramStart"/>
      <w:r w:rsidRPr="00E83A10">
        <w:rPr>
          <w:rFonts w:asciiTheme="majorHAnsi" w:hAnsiTheme="majorHAnsi"/>
        </w:rPr>
        <w:t>“ političke</w:t>
      </w:r>
      <w:proofErr w:type="gramEnd"/>
      <w:r w:rsidRPr="00E83A10">
        <w:rPr>
          <w:rFonts w:asciiTheme="majorHAnsi" w:hAnsiTheme="majorHAnsi"/>
        </w:rPr>
        <w:t xml:space="preserve"> partije. </w:t>
      </w:r>
    </w:p>
    <w:p w:rsidR="00E10359" w:rsidRPr="00E83A10" w:rsidRDefault="00E10359" w:rsidP="00E10359">
      <w:pPr>
        <w:spacing w:line="240" w:lineRule="auto"/>
        <w:ind w:firstLine="708"/>
        <w:rPr>
          <w:rFonts w:asciiTheme="majorHAnsi" w:hAnsiTheme="majorHAnsi"/>
        </w:rPr>
      </w:pPr>
      <w:r w:rsidRPr="00E83A10">
        <w:rPr>
          <w:rFonts w:asciiTheme="majorHAnsi" w:hAnsiTheme="majorHAnsi"/>
          <w:i/>
        </w:rPr>
        <w:t>RTCG</w:t>
      </w:r>
      <w:r w:rsidRPr="00E83A10">
        <w:rPr>
          <w:rFonts w:asciiTheme="majorHAnsi" w:hAnsiTheme="majorHAnsi"/>
        </w:rPr>
        <w:t xml:space="preserve"> je najviše pu</w:t>
      </w:r>
      <w:r>
        <w:rPr>
          <w:rFonts w:asciiTheme="majorHAnsi" w:hAnsiTheme="majorHAnsi"/>
        </w:rPr>
        <w:t>ta u svom „Dnevniku 2</w:t>
      </w:r>
      <w:proofErr w:type="gramStart"/>
      <w:r>
        <w:rPr>
          <w:rFonts w:asciiTheme="majorHAnsi" w:hAnsiTheme="majorHAnsi"/>
        </w:rPr>
        <w:t>“ emitovala</w:t>
      </w:r>
      <w:proofErr w:type="gramEnd"/>
      <w:r w:rsidRPr="00E83A10">
        <w:rPr>
          <w:rFonts w:asciiTheme="majorHAnsi" w:hAnsiTheme="majorHAnsi"/>
        </w:rPr>
        <w:t xml:space="preserve"> priloge u kojima se pominje DPS i Demos, a po broju pojavljivanja slijedi SDP, URA i Demokratski front. </w:t>
      </w:r>
      <w:r w:rsidRPr="00E83A10">
        <w:rPr>
          <w:rFonts w:asciiTheme="majorHAnsi" w:hAnsiTheme="majorHAnsi"/>
          <w:i/>
        </w:rPr>
        <w:t xml:space="preserve">Vijesti </w:t>
      </w:r>
      <w:r w:rsidRPr="00E83A10">
        <w:rPr>
          <w:rFonts w:asciiTheme="majorHAnsi" w:hAnsiTheme="majorHAnsi"/>
        </w:rPr>
        <w:t>su najviše puta u „Vijestima u pola 7</w:t>
      </w:r>
      <w:proofErr w:type="gramStart"/>
      <w:r w:rsidRPr="00E83A10">
        <w:rPr>
          <w:rFonts w:asciiTheme="majorHAnsi" w:hAnsiTheme="majorHAnsi"/>
        </w:rPr>
        <w:t>“ pomenule</w:t>
      </w:r>
      <w:proofErr w:type="gramEnd"/>
      <w:r w:rsidRPr="00E83A10">
        <w:rPr>
          <w:rFonts w:asciiTheme="majorHAnsi" w:hAnsiTheme="majorHAnsi"/>
        </w:rPr>
        <w:t xml:space="preserve"> DPS, </w:t>
      </w:r>
      <w:r>
        <w:rPr>
          <w:rFonts w:asciiTheme="majorHAnsi" w:hAnsiTheme="majorHAnsi"/>
        </w:rPr>
        <w:t xml:space="preserve">pa </w:t>
      </w:r>
      <w:r w:rsidRPr="00E83A10">
        <w:rPr>
          <w:rFonts w:asciiTheme="majorHAnsi" w:hAnsiTheme="majorHAnsi"/>
        </w:rPr>
        <w:t xml:space="preserve">Demos, dok su na skoro istom nivou URA, DF i SDP. Nešto drugačija je situacija </w:t>
      </w:r>
      <w:proofErr w:type="gramStart"/>
      <w:r w:rsidRPr="00E83A10">
        <w:rPr>
          <w:rFonts w:asciiTheme="majorHAnsi" w:hAnsiTheme="majorHAnsi"/>
        </w:rPr>
        <w:t>na</w:t>
      </w:r>
      <w:proofErr w:type="gramEnd"/>
      <w:r>
        <w:rPr>
          <w:rFonts w:asciiTheme="majorHAnsi" w:hAnsiTheme="majorHAnsi"/>
        </w:rPr>
        <w:t xml:space="preserve"> </w:t>
      </w:r>
      <w:r w:rsidRPr="00E83A10">
        <w:rPr>
          <w:rFonts w:asciiTheme="majorHAnsi" w:hAnsiTheme="majorHAnsi"/>
          <w:i/>
        </w:rPr>
        <w:t>Prvoj</w:t>
      </w:r>
      <w:r w:rsidRPr="00E83A10">
        <w:rPr>
          <w:rFonts w:asciiTheme="majorHAnsi" w:hAnsiTheme="majorHAnsi"/>
        </w:rPr>
        <w:t xml:space="preserve">, u čijim su prilozima jednak broj puta pominjani DPS i SDP. </w:t>
      </w:r>
      <w:r w:rsidRPr="00E83A10">
        <w:rPr>
          <w:rFonts w:asciiTheme="majorHAnsi" w:hAnsiTheme="majorHAnsi"/>
          <w:i/>
        </w:rPr>
        <w:t>Atlas</w:t>
      </w:r>
      <w:r w:rsidRPr="00E83A10">
        <w:rPr>
          <w:rFonts w:asciiTheme="majorHAnsi" w:hAnsiTheme="majorHAnsi"/>
        </w:rPr>
        <w:t xml:space="preserve"> je u „Forumu</w:t>
      </w:r>
      <w:proofErr w:type="gramStart"/>
      <w:r w:rsidRPr="00E83A10">
        <w:rPr>
          <w:rFonts w:asciiTheme="majorHAnsi" w:hAnsiTheme="majorHAnsi"/>
        </w:rPr>
        <w:t>“ najviše</w:t>
      </w:r>
      <w:proofErr w:type="gramEnd"/>
      <w:r w:rsidRPr="00E83A10">
        <w:rPr>
          <w:rFonts w:asciiTheme="majorHAnsi" w:hAnsiTheme="majorHAnsi"/>
        </w:rPr>
        <w:t xml:space="preserve"> puta emitovala priloge u kojima se pominje URA, pa zatim Demos i SDP, dok DF i DPS imaju jednak broj pojavljivanja na toj televiziji. Televizija </w:t>
      </w:r>
      <w:r w:rsidRPr="00E83A10">
        <w:rPr>
          <w:rFonts w:asciiTheme="majorHAnsi" w:hAnsiTheme="majorHAnsi"/>
          <w:i/>
        </w:rPr>
        <w:t>Pink M</w:t>
      </w:r>
      <w:r w:rsidRPr="00E83A10">
        <w:rPr>
          <w:rFonts w:asciiTheme="majorHAnsi" w:hAnsiTheme="majorHAnsi"/>
        </w:rPr>
        <w:t xml:space="preserve"> dala je u emisiji „Infomonte</w:t>
      </w:r>
      <w:proofErr w:type="gramStart"/>
      <w:r w:rsidRPr="00E83A10">
        <w:rPr>
          <w:rFonts w:asciiTheme="majorHAnsi" w:hAnsiTheme="majorHAnsi"/>
        </w:rPr>
        <w:t>“ značajno</w:t>
      </w:r>
      <w:proofErr w:type="gramEnd"/>
      <w:r w:rsidRPr="00E83A10">
        <w:rPr>
          <w:rFonts w:asciiTheme="majorHAnsi" w:hAnsiTheme="majorHAnsi"/>
        </w:rPr>
        <w:t xml:space="preserve"> više prostora DPS-u, koju sa duplo manje pojavljivanja slijede SDP, DF, kao i Pozitivna i URA.  </w:t>
      </w:r>
    </w:p>
    <w:p w:rsidR="00E10359" w:rsidRPr="00E83A10" w:rsidRDefault="00E10359" w:rsidP="00E10359">
      <w:pPr>
        <w:spacing w:line="240" w:lineRule="auto"/>
        <w:ind w:firstLine="708"/>
        <w:rPr>
          <w:rFonts w:asciiTheme="majorHAnsi" w:hAnsiTheme="majorHAnsi"/>
        </w:rPr>
      </w:pPr>
    </w:p>
    <w:p w:rsidR="00E10359" w:rsidRPr="00E83A10" w:rsidRDefault="00E10359" w:rsidP="00E10359">
      <w:pPr>
        <w:spacing w:line="240" w:lineRule="auto"/>
        <w:ind w:firstLine="708"/>
        <w:rPr>
          <w:rFonts w:asciiTheme="majorHAnsi" w:hAnsiTheme="majorHAnsi"/>
        </w:rPr>
      </w:pPr>
    </w:p>
    <w:p w:rsidR="00E10359" w:rsidRPr="00E83A10" w:rsidRDefault="00E10359" w:rsidP="00E10359">
      <w:pPr>
        <w:spacing w:line="240" w:lineRule="auto"/>
        <w:ind w:firstLine="708"/>
        <w:rPr>
          <w:rFonts w:asciiTheme="majorHAnsi" w:hAnsiTheme="majorHAnsi"/>
        </w:rPr>
      </w:pPr>
    </w:p>
    <w:p w:rsidR="00E10359" w:rsidRPr="00E83A10" w:rsidRDefault="00E10359" w:rsidP="00E10359">
      <w:pPr>
        <w:spacing w:line="240" w:lineRule="auto"/>
        <w:ind w:firstLine="708"/>
        <w:rPr>
          <w:rFonts w:asciiTheme="majorHAnsi" w:hAnsiTheme="majorHAnsi"/>
        </w:rPr>
      </w:pPr>
      <w:r w:rsidRPr="00E83A10">
        <w:rPr>
          <w:rFonts w:asciiTheme="majorHAnsi" w:hAnsiTheme="majorHAnsi"/>
          <w:noProof/>
          <w:lang w:val="en-GB" w:eastAsia="en-GB"/>
        </w:rPr>
        <w:drawing>
          <wp:inline distT="0" distB="0" distL="0" distR="0" wp14:anchorId="7210F5CA" wp14:editId="0FB229BE">
            <wp:extent cx="4544695" cy="3159760"/>
            <wp:effectExtent l="1905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544695" cy="3159760"/>
                    </a:xfrm>
                    <a:prstGeom prst="rect">
                      <a:avLst/>
                    </a:prstGeom>
                    <a:noFill/>
                    <a:ln w="9525">
                      <a:noFill/>
                      <a:miter lim="800000"/>
                      <a:headEnd/>
                      <a:tailEnd/>
                    </a:ln>
                  </pic:spPr>
                </pic:pic>
              </a:graphicData>
            </a:graphic>
          </wp:inline>
        </w:drawing>
      </w:r>
    </w:p>
    <w:p w:rsidR="00E10359" w:rsidRPr="00E83A10" w:rsidRDefault="00E10359" w:rsidP="00E10359">
      <w:pPr>
        <w:spacing w:line="240" w:lineRule="auto"/>
        <w:ind w:firstLine="708"/>
        <w:rPr>
          <w:rFonts w:asciiTheme="majorHAnsi" w:hAnsiTheme="majorHAnsi"/>
        </w:rPr>
      </w:pPr>
      <w:r w:rsidRPr="00E83A10">
        <w:rPr>
          <w:rFonts w:asciiTheme="majorHAnsi" w:hAnsiTheme="majorHAnsi"/>
        </w:rPr>
        <w:t>U 41% slučajeva nije bilo moguće odrediti kakva je vrijednosna orijentacija priloga, dok je u 46% slučajeva ona bila pozitivna.Najćešće su prilozi bili informativni (61%), dok je bilo skoro 13% priloga koji su bili kritički.Takođe, skoro 13% priloga je bilo afirmativno.</w:t>
      </w:r>
    </w:p>
    <w:p w:rsidR="00E10359" w:rsidRPr="00E83A10" w:rsidRDefault="00E10359" w:rsidP="00E10359">
      <w:pPr>
        <w:spacing w:line="240" w:lineRule="auto"/>
        <w:rPr>
          <w:rFonts w:asciiTheme="majorHAnsi" w:hAnsiTheme="majorHAnsi"/>
        </w:rPr>
      </w:pPr>
      <w:r w:rsidRPr="00E83A10">
        <w:rPr>
          <w:rFonts w:asciiTheme="majorHAnsi" w:hAnsiTheme="majorHAnsi"/>
        </w:rPr>
        <w:tab/>
        <w:t xml:space="preserve">Za razliku </w:t>
      </w:r>
      <w:proofErr w:type="gramStart"/>
      <w:r w:rsidRPr="00E83A10">
        <w:rPr>
          <w:rFonts w:asciiTheme="majorHAnsi" w:hAnsiTheme="majorHAnsi"/>
        </w:rPr>
        <w:t>od</w:t>
      </w:r>
      <w:proofErr w:type="gramEnd"/>
      <w:r w:rsidRPr="00E83A10">
        <w:rPr>
          <w:rFonts w:asciiTheme="majorHAnsi" w:hAnsiTheme="majorHAnsi"/>
        </w:rPr>
        <w:t xml:space="preserve"> štampanih medija, elektronski mediji se uglavnom nijesu bavili prikrivenom kampanjom. </w:t>
      </w:r>
      <w:proofErr w:type="gramStart"/>
      <w:r w:rsidRPr="00E83A10">
        <w:rPr>
          <w:rFonts w:asciiTheme="majorHAnsi" w:hAnsiTheme="majorHAnsi"/>
        </w:rPr>
        <w:t>Tako je svega 17 priloga moglo biti okarakterisano kao prikrivena kampanja.</w:t>
      </w:r>
      <w:proofErr w:type="gramEnd"/>
      <w:r w:rsidRPr="00E83A10">
        <w:rPr>
          <w:rFonts w:asciiTheme="majorHAnsi" w:hAnsiTheme="majorHAnsi"/>
        </w:rPr>
        <w:t xml:space="preserve"> Najviše takvih priloga bilo je </w:t>
      </w:r>
      <w:proofErr w:type="gramStart"/>
      <w:r w:rsidRPr="00E83A10">
        <w:rPr>
          <w:rFonts w:asciiTheme="majorHAnsi" w:hAnsiTheme="majorHAnsi"/>
        </w:rPr>
        <w:t>na</w:t>
      </w:r>
      <w:proofErr w:type="gramEnd"/>
      <w:r w:rsidRPr="00E83A10">
        <w:rPr>
          <w:rFonts w:asciiTheme="majorHAnsi" w:hAnsiTheme="majorHAnsi"/>
        </w:rPr>
        <w:t xml:space="preserve"> televiziji </w:t>
      </w:r>
      <w:r w:rsidRPr="00E83A10">
        <w:rPr>
          <w:rFonts w:asciiTheme="majorHAnsi" w:hAnsiTheme="majorHAnsi"/>
          <w:i/>
        </w:rPr>
        <w:t>Pink M</w:t>
      </w:r>
      <w:r w:rsidRPr="00E83A10">
        <w:rPr>
          <w:rFonts w:asciiTheme="majorHAnsi" w:hAnsiTheme="majorHAnsi"/>
        </w:rPr>
        <w:t xml:space="preserve">, a nešto manje na </w:t>
      </w:r>
      <w:r w:rsidRPr="00E83A10">
        <w:rPr>
          <w:rFonts w:asciiTheme="majorHAnsi" w:hAnsiTheme="majorHAnsi"/>
          <w:i/>
        </w:rPr>
        <w:t>RTCG</w:t>
      </w:r>
      <w:r w:rsidRPr="00E83A10">
        <w:rPr>
          <w:rFonts w:asciiTheme="majorHAnsi" w:hAnsiTheme="majorHAnsi"/>
        </w:rPr>
        <w:t>. U gotovo svim slučajevima prikrivene kampanje, akteri su bili poslanici DPS-</w:t>
      </w:r>
      <w:proofErr w:type="gramStart"/>
      <w:r w:rsidRPr="00E83A10">
        <w:rPr>
          <w:rFonts w:asciiTheme="majorHAnsi" w:hAnsiTheme="majorHAnsi"/>
        </w:rPr>
        <w:t>a</w:t>
      </w:r>
      <w:proofErr w:type="gramEnd"/>
      <w:r w:rsidRPr="00E83A10">
        <w:rPr>
          <w:rFonts w:asciiTheme="majorHAnsi" w:hAnsiTheme="majorHAnsi"/>
        </w:rPr>
        <w:t xml:space="preserve"> i Pozitivne Crne Gore. </w:t>
      </w:r>
    </w:p>
    <w:p w:rsidR="00E10359" w:rsidRPr="00E83A10" w:rsidRDefault="00E10359" w:rsidP="00E10359">
      <w:pPr>
        <w:autoSpaceDE w:val="0"/>
        <w:autoSpaceDN w:val="0"/>
        <w:adjustRightInd w:val="0"/>
        <w:spacing w:after="0" w:line="240" w:lineRule="auto"/>
        <w:jc w:val="center"/>
        <w:rPr>
          <w:rFonts w:asciiTheme="majorHAnsi" w:hAnsiTheme="majorHAnsi"/>
          <w:sz w:val="24"/>
          <w:szCs w:val="24"/>
        </w:rPr>
      </w:pPr>
      <w:r w:rsidRPr="00E83A10">
        <w:rPr>
          <w:rFonts w:asciiTheme="majorHAnsi" w:hAnsiTheme="majorHAnsi"/>
          <w:noProof/>
          <w:sz w:val="24"/>
          <w:szCs w:val="24"/>
          <w:lang w:val="en-GB" w:eastAsia="en-GB"/>
        </w:rPr>
        <w:drawing>
          <wp:inline distT="0" distB="0" distL="0" distR="0" wp14:anchorId="40F80BF4" wp14:editId="06EF76BF">
            <wp:extent cx="4152900" cy="2681699"/>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5814" t="7054" r="4485" b="7677"/>
                    <a:stretch>
                      <a:fillRect/>
                    </a:stretch>
                  </pic:blipFill>
                  <pic:spPr bwMode="auto">
                    <a:xfrm>
                      <a:off x="0" y="0"/>
                      <a:ext cx="4151886" cy="2681044"/>
                    </a:xfrm>
                    <a:prstGeom prst="rect">
                      <a:avLst/>
                    </a:prstGeom>
                    <a:noFill/>
                    <a:ln w="9525">
                      <a:noFill/>
                      <a:miter lim="800000"/>
                      <a:headEnd/>
                      <a:tailEnd/>
                    </a:ln>
                  </pic:spPr>
                </pic:pic>
              </a:graphicData>
            </a:graphic>
          </wp:inline>
        </w:drawing>
      </w:r>
    </w:p>
    <w:p w:rsidR="00E10359" w:rsidRPr="00E83A10" w:rsidRDefault="00E10359" w:rsidP="00E10359">
      <w:pPr>
        <w:autoSpaceDE w:val="0"/>
        <w:autoSpaceDN w:val="0"/>
        <w:adjustRightInd w:val="0"/>
        <w:spacing w:after="0" w:line="240" w:lineRule="auto"/>
        <w:rPr>
          <w:rFonts w:asciiTheme="majorHAnsi" w:hAnsiTheme="majorHAnsi"/>
          <w:sz w:val="24"/>
          <w:szCs w:val="24"/>
        </w:rPr>
      </w:pPr>
    </w:p>
    <w:p w:rsidR="00E10359" w:rsidRPr="00E83A10" w:rsidRDefault="00E10359" w:rsidP="00E10359">
      <w:pPr>
        <w:autoSpaceDE w:val="0"/>
        <w:autoSpaceDN w:val="0"/>
        <w:adjustRightInd w:val="0"/>
        <w:spacing w:after="0" w:line="240" w:lineRule="auto"/>
        <w:rPr>
          <w:rFonts w:asciiTheme="majorHAnsi" w:hAnsiTheme="majorHAnsi"/>
        </w:rPr>
      </w:pPr>
      <w:r w:rsidRPr="00E83A10">
        <w:rPr>
          <w:rFonts w:asciiTheme="majorHAnsi" w:hAnsiTheme="majorHAnsi"/>
          <w:sz w:val="24"/>
          <w:szCs w:val="24"/>
        </w:rPr>
        <w:tab/>
      </w:r>
      <w:r w:rsidRPr="00E83A10">
        <w:rPr>
          <w:rFonts w:asciiTheme="majorHAnsi" w:hAnsiTheme="majorHAnsi"/>
        </w:rPr>
        <w:t xml:space="preserve">Oko 27% priloga emitovanih u prethodnih 10 </w:t>
      </w:r>
      <w:proofErr w:type="gramStart"/>
      <w:r w:rsidRPr="00E83A10">
        <w:rPr>
          <w:rFonts w:asciiTheme="majorHAnsi" w:hAnsiTheme="majorHAnsi"/>
        </w:rPr>
        <w:t>dana</w:t>
      </w:r>
      <w:proofErr w:type="gramEnd"/>
      <w:r w:rsidRPr="00E83A10">
        <w:rPr>
          <w:rFonts w:asciiTheme="majorHAnsi" w:hAnsiTheme="majorHAnsi"/>
        </w:rPr>
        <w:t xml:space="preserve"> u centralnim informativnim emisijama ovih pet televizija bilo je jednostrano. U tome su, sudeći po podacima iz istraživanja, prednjačile </w:t>
      </w:r>
      <w:r w:rsidRPr="00E83A10">
        <w:rPr>
          <w:rFonts w:asciiTheme="majorHAnsi" w:hAnsiTheme="majorHAnsi"/>
          <w:i/>
        </w:rPr>
        <w:t>RTCG</w:t>
      </w:r>
      <w:r w:rsidRPr="00E83A10">
        <w:rPr>
          <w:rFonts w:asciiTheme="majorHAnsi" w:hAnsiTheme="majorHAnsi"/>
        </w:rPr>
        <w:t xml:space="preserve">sa 10 i </w:t>
      </w:r>
      <w:r w:rsidRPr="00E83A10">
        <w:rPr>
          <w:rFonts w:asciiTheme="majorHAnsi" w:hAnsiTheme="majorHAnsi"/>
          <w:i/>
        </w:rPr>
        <w:t>Pink M</w:t>
      </w:r>
      <w:r w:rsidRPr="00E83A10">
        <w:rPr>
          <w:rFonts w:asciiTheme="majorHAnsi" w:hAnsiTheme="majorHAnsi"/>
        </w:rPr>
        <w:t xml:space="preserve"> </w:t>
      </w:r>
      <w:proofErr w:type="gramStart"/>
      <w:r w:rsidRPr="00E83A10">
        <w:rPr>
          <w:rFonts w:asciiTheme="majorHAnsi" w:hAnsiTheme="majorHAnsi"/>
        </w:rPr>
        <w:t>sa</w:t>
      </w:r>
      <w:proofErr w:type="gramEnd"/>
      <w:r w:rsidRPr="00E83A10">
        <w:rPr>
          <w:rFonts w:asciiTheme="majorHAnsi" w:hAnsiTheme="majorHAnsi"/>
        </w:rPr>
        <w:t xml:space="preserve"> devet takvih priloga. </w:t>
      </w:r>
    </w:p>
    <w:p w:rsidR="00E10359" w:rsidRPr="00E83A10" w:rsidRDefault="00E10359" w:rsidP="00E10359">
      <w:pPr>
        <w:autoSpaceDE w:val="0"/>
        <w:autoSpaceDN w:val="0"/>
        <w:adjustRightInd w:val="0"/>
        <w:spacing w:after="0" w:line="240" w:lineRule="auto"/>
        <w:rPr>
          <w:rFonts w:asciiTheme="majorHAnsi" w:hAnsiTheme="majorHAnsi"/>
          <w:sz w:val="24"/>
          <w:szCs w:val="24"/>
        </w:rPr>
      </w:pPr>
    </w:p>
    <w:p w:rsidR="00E10359" w:rsidRPr="00E83A10" w:rsidRDefault="00E10359" w:rsidP="00E10359">
      <w:pPr>
        <w:rPr>
          <w:rFonts w:asciiTheme="majorHAnsi" w:hAnsiTheme="majorHAnsi"/>
          <w:b/>
          <w:color w:val="548DD4"/>
          <w:sz w:val="32"/>
          <w:szCs w:val="32"/>
        </w:rPr>
      </w:pPr>
      <w:r w:rsidRPr="00E83A10">
        <w:rPr>
          <w:rFonts w:asciiTheme="majorHAnsi" w:hAnsiTheme="majorHAnsi"/>
          <w:b/>
          <w:color w:val="548DD4"/>
          <w:sz w:val="32"/>
          <w:szCs w:val="32"/>
        </w:rPr>
        <w:br w:type="page"/>
      </w:r>
    </w:p>
    <w:p w:rsidR="00E10359" w:rsidRPr="00E83A10" w:rsidRDefault="00E10359" w:rsidP="00E10359">
      <w:pPr>
        <w:jc w:val="center"/>
        <w:rPr>
          <w:rFonts w:asciiTheme="majorHAnsi" w:hAnsiTheme="majorHAnsi"/>
          <w:b/>
          <w:color w:val="548DD4"/>
          <w:sz w:val="32"/>
          <w:szCs w:val="32"/>
        </w:rPr>
      </w:pPr>
      <w:r w:rsidRPr="00E83A10">
        <w:rPr>
          <w:rFonts w:asciiTheme="majorHAnsi" w:hAnsiTheme="majorHAnsi"/>
          <w:b/>
          <w:color w:val="548DD4"/>
          <w:sz w:val="32"/>
          <w:szCs w:val="32"/>
        </w:rPr>
        <w:lastRenderedPageBreak/>
        <w:br/>
        <w:t>2. GRAĐANSKO NADGLEDANJE IZBORA</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E10359" w:rsidRPr="00E83A10" w:rsidTr="00E10359">
        <w:tc>
          <w:tcPr>
            <w:tcW w:w="9287" w:type="dxa"/>
            <w:shd w:val="clear" w:color="auto" w:fill="548DD4" w:themeFill="text2" w:themeFillTint="99"/>
          </w:tcPr>
          <w:p w:rsidR="00E10359" w:rsidRPr="00E83A10" w:rsidRDefault="00E10359" w:rsidP="00E10359">
            <w:pPr>
              <w:spacing w:after="200" w:line="276" w:lineRule="auto"/>
              <w:rPr>
                <w:rFonts w:asciiTheme="majorHAnsi" w:hAnsiTheme="majorHAnsi"/>
                <w:b/>
                <w:color w:val="FFFFFF" w:themeColor="background1"/>
              </w:rPr>
            </w:pPr>
            <w:r w:rsidRPr="00E83A10">
              <w:rPr>
                <w:rFonts w:asciiTheme="majorHAnsi" w:hAnsiTheme="majorHAnsi"/>
                <w:b/>
                <w:color w:val="FFFFFF" w:themeColor="background1"/>
              </w:rPr>
              <w:t xml:space="preserve">Prisustvo nestranačkih posmatrača u značajnoj mjeri može da utiče na tok izborne kampanje kao i cjelokupnog izbornog procesa. </w:t>
            </w:r>
          </w:p>
        </w:tc>
      </w:tr>
    </w:tbl>
    <w:p w:rsidR="00E10359" w:rsidRPr="00E83A10" w:rsidRDefault="00E10359" w:rsidP="00E10359">
      <w:pPr>
        <w:jc w:val="both"/>
        <w:rPr>
          <w:rFonts w:asciiTheme="majorHAnsi" w:hAnsiTheme="majorHAnsi"/>
        </w:rPr>
      </w:pPr>
      <w:r w:rsidRPr="00E83A10">
        <w:rPr>
          <w:rFonts w:asciiTheme="majorHAnsi" w:hAnsiTheme="majorHAnsi"/>
        </w:rPr>
        <w:br/>
        <w:t>U prethodnom desetodnevnom periodu nevladine organizacije su realizovale sledeće aktivnosti:</w:t>
      </w:r>
    </w:p>
    <w:p w:rsidR="00E10359" w:rsidRPr="00E83A10" w:rsidRDefault="00E10359" w:rsidP="00E10359">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33655</wp:posOffset>
                </wp:positionH>
                <wp:positionV relativeFrom="paragraph">
                  <wp:posOffset>36830</wp:posOffset>
                </wp:positionV>
                <wp:extent cx="223520" cy="109855"/>
                <wp:effectExtent l="0" t="19050" r="43180" b="42545"/>
                <wp:wrapNone/>
                <wp:docPr id="54" name="Right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4" o:spid="_x0000_s1026" type="#_x0000_t13" style="position:absolute;margin-left:2.65pt;margin-top:2.9pt;width:17.6pt;height: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" strokecolor="#548dd4 [1951]" strokeweight="2pt"/>
            </w:pict>
          </mc:Fallback>
        </mc:AlternateContent>
      </w:r>
      <w:r w:rsidRPr="00E83A10">
        <w:rPr>
          <w:rFonts w:asciiTheme="majorHAnsi" w:hAnsiTheme="majorHAnsi"/>
        </w:rPr>
        <w:t xml:space="preserve">Organizacija predstojećih parlamentarnih izbora koštaće preko 5 miliona eura, pokazale su analize koje je sproveo Centar za monitoring i istraživanje (CeMI). U tu cifru uračunati su troškovi izborne administracije, finansiranja aktivnosti izborne kampanje političkih subjekata i primjena novog sistema elektronske identifikacije birača koji </w:t>
      </w:r>
      <w:proofErr w:type="gramStart"/>
      <w:r w:rsidRPr="00E83A10">
        <w:rPr>
          <w:rFonts w:asciiTheme="majorHAnsi" w:hAnsiTheme="majorHAnsi"/>
        </w:rPr>
        <w:t>će</w:t>
      </w:r>
      <w:proofErr w:type="gramEnd"/>
      <w:r w:rsidRPr="00E83A10">
        <w:rPr>
          <w:rFonts w:asciiTheme="majorHAnsi" w:hAnsiTheme="majorHAnsi"/>
        </w:rPr>
        <w:t xml:space="preserve"> po prvi put biti primijenjen. Crna Gora, kako navode iz ove NVO, u odnosu </w:t>
      </w:r>
      <w:proofErr w:type="gramStart"/>
      <w:r w:rsidRPr="00E83A10">
        <w:rPr>
          <w:rFonts w:asciiTheme="majorHAnsi" w:hAnsiTheme="majorHAnsi"/>
        </w:rPr>
        <w:t>na</w:t>
      </w:r>
      <w:proofErr w:type="gramEnd"/>
      <w:r w:rsidRPr="00E83A10">
        <w:rPr>
          <w:rFonts w:asciiTheme="majorHAnsi" w:hAnsiTheme="majorHAnsi"/>
        </w:rPr>
        <w:t xml:space="preserve"> zemlje regiona izdvaja najviše sredstava za potrebe redovnog rada političkih subjekata na godišnjem nivou. Prema analizi CeMI-ja politički život u 2016.godini </w:t>
      </w:r>
      <w:proofErr w:type="gramStart"/>
      <w:r w:rsidRPr="00E83A10">
        <w:rPr>
          <w:rFonts w:asciiTheme="majorHAnsi" w:hAnsiTheme="majorHAnsi"/>
        </w:rPr>
        <w:t>će</w:t>
      </w:r>
      <w:proofErr w:type="gramEnd"/>
      <w:r w:rsidRPr="00E83A10">
        <w:rPr>
          <w:rFonts w:asciiTheme="majorHAnsi" w:hAnsiTheme="majorHAnsi"/>
        </w:rPr>
        <w:t xml:space="preserve"> crnogorske građane koštati više od 11 miliona eura. Detaljnije: </w:t>
      </w:r>
      <w:hyperlink r:id="rId17" w:history="1">
        <w:r w:rsidRPr="00E83A10">
          <w:rPr>
            <w:rStyle w:val="Hyperlink"/>
            <w:rFonts w:asciiTheme="majorHAnsi" w:hAnsiTheme="majorHAnsi"/>
          </w:rPr>
          <w:t>http://www.cemi.org.me/index.php/me/naslovna-strana/aktuelnosti/saopstenja-za-javnost/948-koliko-gradane-kostaju-predstojeci-parlamentarni-izbori</w:t>
        </w:r>
      </w:hyperlink>
    </w:p>
    <w:p w:rsidR="00E10359" w:rsidRPr="00E83A10" w:rsidRDefault="00E10359" w:rsidP="00E10359">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33655</wp:posOffset>
                </wp:positionH>
                <wp:positionV relativeFrom="paragraph">
                  <wp:posOffset>31115</wp:posOffset>
                </wp:positionV>
                <wp:extent cx="223520" cy="109855"/>
                <wp:effectExtent l="0" t="19050" r="43180" b="42545"/>
                <wp:wrapNone/>
                <wp:docPr id="53" name="Righ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3" o:spid="_x0000_s1026" type="#_x0000_t13" style="position:absolute;margin-left:2.65pt;margin-top:2.45pt;width:17.6pt;height: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" strokecolor="#548dd4 [1951]" strokeweight="2pt"/>
            </w:pict>
          </mc:Fallback>
        </mc:AlternateContent>
      </w:r>
      <w:r w:rsidRPr="00E83A10">
        <w:rPr>
          <w:rFonts w:asciiTheme="majorHAnsi" w:hAnsiTheme="majorHAnsi"/>
        </w:rPr>
        <w:t xml:space="preserve">Centar za demokratsku tranziciju (CDT) zatražio je </w:t>
      </w:r>
      <w:proofErr w:type="gramStart"/>
      <w:r w:rsidRPr="00E83A10">
        <w:rPr>
          <w:rFonts w:asciiTheme="majorHAnsi" w:hAnsiTheme="majorHAnsi"/>
        </w:rPr>
        <w:t>od</w:t>
      </w:r>
      <w:proofErr w:type="gramEnd"/>
      <w:r w:rsidRPr="00E83A10">
        <w:rPr>
          <w:rFonts w:asciiTheme="majorHAnsi" w:hAnsiTheme="majorHAnsi"/>
        </w:rPr>
        <w:t xml:space="preserve"> skupštinskog Odbora za praćenje primjene izbornih zakona da organizuje saslušanje predstavnika Agencije za borbu protiv korupcije (ASK). </w:t>
      </w:r>
      <w:proofErr w:type="gramStart"/>
      <w:r w:rsidRPr="00E83A10">
        <w:rPr>
          <w:rFonts w:asciiTheme="majorHAnsi" w:hAnsiTheme="majorHAnsi"/>
        </w:rPr>
        <w:t>Ključni nalazi istraživanja CDT u prvom mjesecu primjene zakona su da značajan broj institucija ne objavljuje analitičke kartice i putne naloge koje su obavezni zakonom, da kvalitet objavljenih dokumenata značajno varira pa veliki broj institucija ne navodi svrhu plaćanja u objavljenim analitičkim karticama.</w:t>
      </w:r>
      <w:proofErr w:type="gramEnd"/>
      <w:r w:rsidRPr="00E83A10">
        <w:rPr>
          <w:rFonts w:asciiTheme="majorHAnsi" w:hAnsiTheme="majorHAnsi"/>
        </w:rPr>
        <w:t xml:space="preserve"> CDT je ukazao ASK-u </w:t>
      </w:r>
      <w:proofErr w:type="gramStart"/>
      <w:r w:rsidRPr="00E83A10">
        <w:rPr>
          <w:rFonts w:asciiTheme="majorHAnsi" w:hAnsiTheme="majorHAnsi"/>
        </w:rPr>
        <w:t>na</w:t>
      </w:r>
      <w:proofErr w:type="gramEnd"/>
      <w:r w:rsidRPr="00E83A10">
        <w:rPr>
          <w:rFonts w:asciiTheme="majorHAnsi" w:hAnsiTheme="majorHAnsi"/>
        </w:rPr>
        <w:t xml:space="preserve"> 218 slučajeva kršenja zakona, 200 zbog neobjavljivanja putnih naloga i analitičkih kartica i 18 zbog neobjavljivanja budžetske rezerve i socijalnih davanja. Za više info: </w:t>
      </w:r>
      <w:hyperlink r:id="rId18" w:history="1">
        <w:r w:rsidRPr="00E83A10">
          <w:rPr>
            <w:rStyle w:val="Hyperlink"/>
            <w:rFonts w:asciiTheme="majorHAnsi" w:hAnsiTheme="majorHAnsi"/>
          </w:rPr>
          <w:t>http://www.cdtmn.org/2016/08/15/odbor-da-saslusa-predstavnike-ask/</w:t>
        </w:r>
      </w:hyperlink>
    </w:p>
    <w:p w:rsidR="00E10359" w:rsidRDefault="00E10359" w:rsidP="00E10359">
      <w:pPr>
        <w:ind w:left="851"/>
        <w:rPr>
          <w:rStyle w:val="Hyperlink"/>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33655</wp:posOffset>
                </wp:positionH>
                <wp:positionV relativeFrom="paragraph">
                  <wp:posOffset>13970</wp:posOffset>
                </wp:positionV>
                <wp:extent cx="223520" cy="109855"/>
                <wp:effectExtent l="0" t="19050" r="43180" b="42545"/>
                <wp:wrapNone/>
                <wp:docPr id="52" name="Righ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2" o:spid="_x0000_s1026" type="#_x0000_t13" style="position:absolute;margin-left:2.65pt;margin-top:1.1pt;width:17.6pt;height: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" strokecolor="#548dd4 [1951]" strokeweight="2pt"/>
            </w:pict>
          </mc:Fallback>
        </mc:AlternateContent>
      </w:r>
      <w:r w:rsidRPr="00E83A10">
        <w:rPr>
          <w:rFonts w:asciiTheme="majorHAnsi" w:hAnsiTheme="majorHAnsi"/>
        </w:rPr>
        <w:t xml:space="preserve">Mreža za afirmaciju nevladinog sektora (MANS) je u sklopu projekta “Pošteni izbori slobodni od korupcije” uspostavila pretraživu on-line bazu podataka o predizbornoj potrošnji budžeta, koja će omogućiti svim novinarima, NVO-ima i ostalim zainteresovanim pojedincima da na jednom mjestu i na jednostavan način dobiju informacije o predizbornoj potrošnji preko 100 institucija. Bazi “Predizborna potrošnja budžeta" može se pristupiti putem sledećeg linka: </w:t>
      </w:r>
      <w:hyperlink r:id="rId19" w:history="1">
        <w:r w:rsidRPr="00E83A10">
          <w:rPr>
            <w:rStyle w:val="Hyperlink"/>
            <w:rFonts w:asciiTheme="majorHAnsi" w:hAnsiTheme="majorHAnsi"/>
          </w:rPr>
          <w:t>http://www.mans.co.me/predizborna-potrosnja-budzeta/</w:t>
        </w:r>
      </w:hyperlink>
    </w:p>
    <w:p w:rsidR="00E10359" w:rsidRDefault="00E10359" w:rsidP="00E10359">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33655</wp:posOffset>
                </wp:positionH>
                <wp:positionV relativeFrom="paragraph">
                  <wp:posOffset>26035</wp:posOffset>
                </wp:positionV>
                <wp:extent cx="223520" cy="109855"/>
                <wp:effectExtent l="0" t="19050" r="43180" b="42545"/>
                <wp:wrapNone/>
                <wp:docPr id="51" name="Righ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1" o:spid="_x0000_s1026" type="#_x0000_t13" style="position:absolute;margin-left:2.65pt;margin-top:2.05pt;width:17.6pt;height: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" strokecolor="#548dd4 [1951]" strokeweight="2pt"/>
            </w:pict>
          </mc:Fallback>
        </mc:AlternateContent>
      </w:r>
      <w:r w:rsidRPr="00B26810">
        <w:rPr>
          <w:rFonts w:asciiTheme="majorHAnsi" w:hAnsiTheme="majorHAnsi"/>
        </w:rPr>
        <w:t xml:space="preserve">MANS je podnio </w:t>
      </w:r>
      <w:r>
        <w:rPr>
          <w:rFonts w:asciiTheme="majorHAnsi" w:hAnsiTheme="majorHAnsi"/>
        </w:rPr>
        <w:t xml:space="preserve">i </w:t>
      </w:r>
      <w:r w:rsidRPr="00B26810">
        <w:rPr>
          <w:rFonts w:asciiTheme="majorHAnsi" w:hAnsiTheme="majorHAnsi"/>
        </w:rPr>
        <w:t>krivičnu prijavu Specijalnom tužiocu Milivoju Katniću protiv više NN lica iz Ministarstva unutrašnjih poslova, koja su</w:t>
      </w:r>
      <w:r>
        <w:rPr>
          <w:rFonts w:asciiTheme="majorHAnsi" w:hAnsiTheme="majorHAnsi"/>
        </w:rPr>
        <w:t>, kako navode iz ove NVO,</w:t>
      </w:r>
      <w:r w:rsidRPr="00B26810">
        <w:rPr>
          <w:rFonts w:asciiTheme="majorHAnsi" w:hAnsiTheme="majorHAnsi"/>
        </w:rPr>
        <w:t xml:space="preserve"> omogućila da preko 1200 lica bude u prilici da ostvari pravo glasa na predstojećim parlamentarnim izborima, suprotno Ustavu i zakonu, jer nemaju na zakonit način prijavljeno crnogorsko prebivalište u trajanju od najmanje dvije godine prije održavanja izbora. </w:t>
      </w:r>
      <w:proofErr w:type="gramStart"/>
      <w:r w:rsidRPr="00B26810">
        <w:rPr>
          <w:rFonts w:asciiTheme="majorHAnsi" w:hAnsiTheme="majorHAnsi"/>
        </w:rPr>
        <w:t>Krivičnom prijavom obuhvaćena su NN lica iz Ministarstva unutrašnjih poslova, kao i NN lica iz filijala MUP-a u svim crnogorskim opštinama.</w:t>
      </w:r>
      <w:proofErr w:type="gramEnd"/>
      <w:r>
        <w:rPr>
          <w:rFonts w:asciiTheme="majorHAnsi" w:hAnsiTheme="majorHAnsi"/>
        </w:rPr>
        <w:t xml:space="preserve"> Za više detalja: </w:t>
      </w:r>
      <w:hyperlink r:id="rId20" w:history="1">
        <w:r w:rsidRPr="007540CC">
          <w:rPr>
            <w:rStyle w:val="Hyperlink"/>
            <w:rFonts w:asciiTheme="majorHAnsi" w:hAnsiTheme="majorHAnsi"/>
          </w:rPr>
          <w:t>http://mans.co.me/krivicna-prijava-protiv-vise-nn-lica/</w:t>
        </w:r>
      </w:hyperlink>
    </w:p>
    <w:p w:rsidR="00E10359" w:rsidRDefault="00E10359" w:rsidP="00E10359">
      <w:pPr>
        <w:ind w:left="851"/>
        <w:rPr>
          <w:rFonts w:asciiTheme="majorHAnsi" w:hAnsiTheme="majorHAnsi"/>
        </w:rPr>
      </w:pPr>
    </w:p>
    <w:p w:rsidR="00E10359" w:rsidRPr="00E83A10" w:rsidRDefault="00E10359" w:rsidP="00E10359">
      <w:pPr>
        <w:ind w:left="851"/>
        <w:rPr>
          <w:rFonts w:asciiTheme="majorHAnsi" w:hAnsiTheme="majorHAnsi"/>
        </w:rPr>
      </w:pPr>
    </w:p>
    <w:p w:rsidR="00E10359" w:rsidRPr="00E83A10" w:rsidRDefault="00E10359" w:rsidP="00E10359">
      <w:pPr>
        <w:rPr>
          <w:rFonts w:asciiTheme="majorHAnsi" w:hAnsiTheme="majorHAnsi"/>
          <w:b/>
          <w:color w:val="548DD4"/>
          <w:sz w:val="32"/>
          <w:szCs w:val="32"/>
        </w:rPr>
      </w:pPr>
      <w:r w:rsidRPr="00E83A10">
        <w:rPr>
          <w:rFonts w:asciiTheme="majorHAnsi" w:hAnsiTheme="majorHAnsi"/>
          <w:b/>
          <w:color w:val="548DD4"/>
          <w:sz w:val="32"/>
          <w:szCs w:val="32"/>
        </w:rPr>
        <w:t>3. PRAVO NA SLOBODU JAVNOG OKUPLJANJA I GOVOR MRŽNJE</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E10359" w:rsidRPr="00E83A10" w:rsidTr="00E10359">
        <w:trPr>
          <w:trHeight w:val="1867"/>
        </w:trPr>
        <w:tc>
          <w:tcPr>
            <w:tcW w:w="9287" w:type="dxa"/>
            <w:shd w:val="clear" w:color="auto" w:fill="548DD4" w:themeFill="text2" w:themeFillTint="99"/>
          </w:tcPr>
          <w:p w:rsidR="00E10359" w:rsidRPr="00E83A10" w:rsidRDefault="00E10359" w:rsidP="00E10359">
            <w:pPr>
              <w:spacing w:after="200" w:line="276" w:lineRule="auto"/>
              <w:rPr>
                <w:rFonts w:asciiTheme="majorHAnsi" w:hAnsiTheme="majorHAnsi"/>
                <w:b/>
                <w:color w:val="FFFFFF" w:themeColor="background1"/>
              </w:rPr>
            </w:pPr>
            <w:r w:rsidRPr="00E83A10">
              <w:rPr>
                <w:rFonts w:asciiTheme="majorHAnsi" w:hAnsiTheme="majorHAnsi"/>
                <w:b/>
                <w:color w:val="FFFFFF" w:themeColor="background1"/>
              </w:rPr>
              <w:t>Govor mržnje se definiše kao svaki oblik izražavanja koji raspiruje, podstiče i pravda mržnju ili nasilje protiv lica ili grupe zbog njihovog ličnog svojstva i njegova upotreba je zabranjena Zakonom o zabrani diskriminacije. Pravo na slobodu javnog okupljanja je jedno od osnovnih, Ustavom zagarantovanih, ljudskih prava i može se, u skladu sa zakonom</w:t>
            </w:r>
            <w:proofErr w:type="gramStart"/>
            <w:r w:rsidRPr="00E83A10">
              <w:rPr>
                <w:rFonts w:asciiTheme="majorHAnsi" w:hAnsiTheme="majorHAnsi"/>
                <w:b/>
                <w:color w:val="FFFFFF" w:themeColor="background1"/>
              </w:rPr>
              <w:t>,  privremeno</w:t>
            </w:r>
            <w:proofErr w:type="gramEnd"/>
            <w:r w:rsidRPr="00E83A10">
              <w:rPr>
                <w:rFonts w:asciiTheme="majorHAnsi" w:hAnsiTheme="majorHAnsi"/>
                <w:b/>
                <w:color w:val="FFFFFF" w:themeColor="background1"/>
              </w:rPr>
              <w:t xml:space="preserve"> ograničiti odlukom nadležnog organa radi sprječavanja nereda ili vršenja krivičnog djela, ugrožavanja zdravlja, morala ili radi bezbjednosti ljudi i imovine. </w:t>
            </w:r>
          </w:p>
        </w:tc>
      </w:tr>
    </w:tbl>
    <w:p w:rsidR="00E10359" w:rsidRPr="00E83A10" w:rsidRDefault="00E10359" w:rsidP="00E10359">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-27940</wp:posOffset>
                </wp:positionH>
                <wp:positionV relativeFrom="paragraph">
                  <wp:posOffset>206375</wp:posOffset>
                </wp:positionV>
                <wp:extent cx="223520" cy="109855"/>
                <wp:effectExtent l="0" t="19050" r="43180" b="42545"/>
                <wp:wrapNone/>
                <wp:docPr id="47" name="Righ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7" o:spid="_x0000_s1026" type="#_x0000_t13" style="position:absolute;margin-left:-2.2pt;margin-top:16.25pt;width:17.6pt;height: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" strokecolor="#548dd4 [1951]" strokeweight="2pt"/>
            </w:pict>
          </mc:Fallback>
        </mc:AlternateContent>
      </w:r>
      <w:r w:rsidRPr="00E83A10">
        <w:rPr>
          <w:rFonts w:asciiTheme="majorHAnsi" w:hAnsiTheme="majorHAnsi"/>
        </w:rPr>
        <w:br/>
        <w:t xml:space="preserve">U posmatranom desetodnevnom periodu nije zabilježen nijedan slučaj ograničavanja prava </w:t>
      </w:r>
      <w:proofErr w:type="gramStart"/>
      <w:r w:rsidRPr="00E83A10">
        <w:rPr>
          <w:rFonts w:asciiTheme="majorHAnsi" w:hAnsiTheme="majorHAnsi"/>
        </w:rPr>
        <w:t>na</w:t>
      </w:r>
      <w:proofErr w:type="gramEnd"/>
      <w:r w:rsidRPr="00E83A10">
        <w:rPr>
          <w:rFonts w:asciiTheme="majorHAnsi" w:hAnsiTheme="majorHAnsi"/>
        </w:rPr>
        <w:t xml:space="preserve"> slobodu javnog okupljanja. Ipak, treba imati u vidu da je izborna kampanja </w:t>
      </w:r>
      <w:proofErr w:type="gramStart"/>
      <w:r w:rsidRPr="00E83A10">
        <w:rPr>
          <w:rFonts w:asciiTheme="majorHAnsi" w:hAnsiTheme="majorHAnsi"/>
        </w:rPr>
        <w:t>na</w:t>
      </w:r>
      <w:proofErr w:type="gramEnd"/>
      <w:r w:rsidRPr="00E83A10">
        <w:rPr>
          <w:rFonts w:asciiTheme="majorHAnsi" w:hAnsiTheme="majorHAnsi"/>
        </w:rPr>
        <w:t xml:space="preserve"> svom samom početku te da političke partije nijesu započele sa izbornim skupovima.  </w:t>
      </w:r>
    </w:p>
    <w:tbl>
      <w:tblPr>
        <w:tblStyle w:val="TableGrid"/>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02"/>
        <w:gridCol w:w="3934"/>
      </w:tblGrid>
      <w:tr w:rsidR="00E10359" w:rsidRPr="00E83A10" w:rsidTr="00E10359">
        <w:tc>
          <w:tcPr>
            <w:tcW w:w="4502" w:type="dxa"/>
          </w:tcPr>
          <w:p w:rsidR="00E10359" w:rsidRPr="00E83A10" w:rsidRDefault="00E10359" w:rsidP="00E10359">
            <w:pPr>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-568325</wp:posOffset>
                      </wp:positionH>
                      <wp:positionV relativeFrom="paragraph">
                        <wp:posOffset>28575</wp:posOffset>
                      </wp:positionV>
                      <wp:extent cx="223520" cy="109855"/>
                      <wp:effectExtent l="0" t="19050" r="43180" b="42545"/>
                      <wp:wrapNone/>
                      <wp:docPr id="46" name="Righ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6" o:spid="_x0000_s1026" type="#_x0000_t13" style="position:absolute;margin-left:-44.75pt;margin-top:2.25pt;width:17.6pt;height: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" strokecolor="#548dd4 [1951]" strokeweight="2pt"/>
                  </w:pict>
                </mc:Fallback>
              </mc:AlternateContent>
            </w:r>
            <w:r w:rsidRPr="00E83A10">
              <w:rPr>
                <w:rFonts w:asciiTheme="majorHAnsi" w:hAnsiTheme="majorHAnsi"/>
              </w:rPr>
              <w:t>U istom periodu, politički dijalog karakterisala je pojačana retorika dok je u jednom slučaju identifikovano politički motivisano nasilje sa elementima govora mržnje. Riječ je o slučaju u kom je službenik Uprave policije Vladimir Medenica preko svog naloga na Fejsbuku vrijeđao člana političke grupacije “Otpor beznađu” Marka Milačića. Medenica je na Fejsbuk stranici “Otpora beznađu” ispod dijela Milačićevog govora sa prošlogodišnjih oktobarskih</w:t>
            </w:r>
            <w:r>
              <w:rPr>
                <w:rFonts w:asciiTheme="majorHAnsi" w:hAnsiTheme="majorHAnsi"/>
              </w:rPr>
              <w:t xml:space="preserve"> protesta napisao: “Kakav posro. B</w:t>
            </w:r>
            <w:r w:rsidRPr="00E83A10">
              <w:rPr>
                <w:rFonts w:asciiTheme="majorHAnsi" w:hAnsiTheme="majorHAnsi"/>
              </w:rPr>
              <w:t xml:space="preserve">aljega pederska”. </w:t>
            </w:r>
            <w:r>
              <w:rPr>
                <w:rFonts w:asciiTheme="majorHAnsi" w:hAnsiTheme="majorHAnsi"/>
              </w:rPr>
              <w:t xml:space="preserve">Iz NVO “LGBT Forum Progres” osudili su ovakav postupak službenika policije i podnijeli pritužbu direktoru Uprave policije i Etičkom odboru Uprave policije. </w:t>
            </w:r>
            <w:r w:rsidRPr="00E83A10">
              <w:rPr>
                <w:rFonts w:asciiTheme="majorHAnsi" w:hAnsiTheme="majorHAnsi"/>
              </w:rPr>
              <w:t>Reakcija</w:t>
            </w:r>
            <w:r>
              <w:rPr>
                <w:rFonts w:asciiTheme="majorHAnsi" w:hAnsiTheme="majorHAnsi"/>
              </w:rPr>
              <w:t xml:space="preserve"> nadležnih </w:t>
            </w:r>
            <w:proofErr w:type="gramStart"/>
            <w:r>
              <w:rPr>
                <w:rFonts w:asciiTheme="majorHAnsi" w:hAnsiTheme="majorHAnsi"/>
              </w:rPr>
              <w:t>organa</w:t>
            </w:r>
            <w:r w:rsidRPr="00E83A10">
              <w:rPr>
                <w:rFonts w:asciiTheme="majorHAnsi" w:hAnsiTheme="majorHAnsi"/>
              </w:rPr>
              <w:t>,</w:t>
            </w:r>
            <w:proofErr w:type="gramEnd"/>
            <w:r w:rsidRPr="00E83A10">
              <w:rPr>
                <w:rFonts w:asciiTheme="majorHAnsi" w:hAnsiTheme="majorHAnsi"/>
              </w:rPr>
              <w:t xml:space="preserve"> do sada, nije poznata javnosti.</w:t>
            </w:r>
          </w:p>
          <w:p w:rsidR="00E10359" w:rsidRPr="00E83A10" w:rsidRDefault="001D0307" w:rsidP="00E10359">
            <w:pPr>
              <w:rPr>
                <w:rFonts w:asciiTheme="majorHAnsi" w:hAnsiTheme="majorHAnsi"/>
              </w:rPr>
            </w:pPr>
            <w:hyperlink r:id="rId21" w:history="1">
              <w:r w:rsidR="00E10359" w:rsidRPr="00E83A10">
                <w:rPr>
                  <w:rStyle w:val="Hyperlink"/>
                  <w:rFonts w:asciiTheme="majorHAnsi" w:hAnsiTheme="majorHAnsi"/>
                </w:rPr>
                <w:t>http://www.vijesti.me/vijesti/policajac-na-fejsbuku-vrijedao-marka-milacica-900118</w:t>
              </w:r>
            </w:hyperlink>
          </w:p>
          <w:p w:rsidR="00E10359" w:rsidRPr="00E83A10" w:rsidRDefault="00E10359" w:rsidP="00E10359">
            <w:pPr>
              <w:rPr>
                <w:rFonts w:asciiTheme="majorHAnsi" w:hAnsiTheme="majorHAnsi"/>
              </w:rPr>
            </w:pPr>
          </w:p>
          <w:p w:rsidR="00E10359" w:rsidRDefault="00E10359" w:rsidP="00E10359">
            <w:pPr>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54144" behindDoc="0" locked="0" layoutInCell="1" allowOverlap="1">
                      <wp:simplePos x="0" y="0"/>
                      <wp:positionH relativeFrom="column">
                        <wp:posOffset>-568325</wp:posOffset>
                      </wp:positionH>
                      <wp:positionV relativeFrom="paragraph">
                        <wp:posOffset>22860</wp:posOffset>
                      </wp:positionV>
                      <wp:extent cx="223520" cy="109855"/>
                      <wp:effectExtent l="0" t="19050" r="43180" b="42545"/>
                      <wp:wrapNone/>
                      <wp:docPr id="45" name="Righ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5" o:spid="_x0000_s1026" type="#_x0000_t13" style="position:absolute;margin-left:-44.75pt;margin-top:1.8pt;width:17.6pt;height: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" strokecolor="#548dd4 [1951]" strokeweight="2pt"/>
                  </w:pict>
                </mc:Fallback>
              </mc:AlternateContent>
            </w:r>
            <w:r w:rsidRPr="00E83A10">
              <w:rPr>
                <w:rFonts w:asciiTheme="majorHAnsi" w:hAnsiTheme="majorHAnsi"/>
              </w:rPr>
              <w:t>U ovom kontekstu GA je pozvala sve političke partije, kao glavne aktere, da</w:t>
            </w:r>
            <w:r>
              <w:rPr>
                <w:rFonts w:asciiTheme="majorHAnsi" w:hAnsiTheme="majorHAnsi"/>
              </w:rPr>
              <w:t xml:space="preserve"> </w:t>
            </w:r>
            <w:r w:rsidRPr="00E83A10">
              <w:rPr>
                <w:rFonts w:asciiTheme="majorHAnsi" w:hAnsiTheme="majorHAnsi"/>
              </w:rPr>
              <w:t xml:space="preserve">daju svoj doprinos i informišu nas ukoliko identifikuju primjere govora mržnje ili </w:t>
            </w:r>
            <w:r>
              <w:rPr>
                <w:rFonts w:asciiTheme="majorHAnsi" w:hAnsiTheme="majorHAnsi"/>
              </w:rPr>
              <w:t>ugrožavanja</w:t>
            </w:r>
            <w:r w:rsidRPr="00E83A10">
              <w:rPr>
                <w:rFonts w:asciiTheme="majorHAnsi" w:hAnsiTheme="majorHAnsi"/>
              </w:rPr>
              <w:t xml:space="preserve"> prava na slobodu javnog okupljanja.</w:t>
            </w:r>
          </w:p>
          <w:p w:rsidR="00E10359" w:rsidRPr="00E83A10" w:rsidRDefault="00E10359" w:rsidP="00E10359">
            <w:pPr>
              <w:rPr>
                <w:rFonts w:asciiTheme="majorHAnsi" w:hAnsiTheme="majorHAnsi"/>
              </w:rPr>
            </w:pPr>
            <w:r>
              <w:rPr>
                <w:rFonts w:asciiTheme="majorHAnsi" w:hAnsiTheme="majorHAnsi"/>
              </w:rPr>
              <w:t xml:space="preserve">Prije monitoring perioda, raspravu u crnogorskoj Skupštini obilježili su incidenti koji nijesu bili </w:t>
            </w:r>
            <w:r w:rsidRPr="006747E5">
              <w:rPr>
                <w:rFonts w:asciiTheme="majorHAnsi" w:hAnsiTheme="majorHAnsi"/>
              </w:rPr>
              <w:t>u duhu parlamentarizma</w:t>
            </w:r>
            <w:r>
              <w:rPr>
                <w:rFonts w:asciiTheme="majorHAnsi" w:hAnsiTheme="majorHAnsi"/>
              </w:rPr>
              <w:t xml:space="preserve"> te stoga pozivamo političke aktere </w:t>
            </w:r>
            <w:r w:rsidRPr="006747E5">
              <w:rPr>
                <w:rFonts w:asciiTheme="majorHAnsi" w:hAnsiTheme="majorHAnsi"/>
              </w:rPr>
              <w:t xml:space="preserve">da </w:t>
            </w:r>
            <w:r>
              <w:rPr>
                <w:rFonts w:asciiTheme="majorHAnsi" w:hAnsiTheme="majorHAnsi"/>
              </w:rPr>
              <w:t xml:space="preserve">u </w:t>
            </w:r>
            <w:r w:rsidRPr="006747E5">
              <w:rPr>
                <w:rFonts w:asciiTheme="majorHAnsi" w:hAnsiTheme="majorHAnsi"/>
              </w:rPr>
              <w:t>nastav</w:t>
            </w:r>
            <w:r>
              <w:rPr>
                <w:rFonts w:asciiTheme="majorHAnsi" w:hAnsiTheme="majorHAnsi"/>
              </w:rPr>
              <w:t>ku</w:t>
            </w:r>
            <w:r w:rsidRPr="006747E5">
              <w:rPr>
                <w:rFonts w:asciiTheme="majorHAnsi" w:hAnsiTheme="majorHAnsi"/>
              </w:rPr>
              <w:t xml:space="preserve"> kampanje takva retorika i incidenti ne budu praksa</w:t>
            </w:r>
            <w:r>
              <w:rPr>
                <w:rFonts w:asciiTheme="majorHAnsi" w:hAnsiTheme="majorHAnsi"/>
              </w:rPr>
              <w:t>.</w:t>
            </w:r>
          </w:p>
          <w:p w:rsidR="00E10359" w:rsidRPr="00E83A10" w:rsidRDefault="00E10359" w:rsidP="00E10359">
            <w:pPr>
              <w:rPr>
                <w:rFonts w:asciiTheme="majorHAnsi" w:hAnsiTheme="majorHAnsi"/>
              </w:rPr>
            </w:pPr>
          </w:p>
        </w:tc>
        <w:tc>
          <w:tcPr>
            <w:tcW w:w="3934" w:type="dxa"/>
          </w:tcPr>
          <w:p w:rsidR="00E10359" w:rsidRPr="00E83A10" w:rsidRDefault="00E10359" w:rsidP="00E10359">
            <w:pPr>
              <w:jc w:val="center"/>
              <w:rPr>
                <w:rFonts w:asciiTheme="majorHAnsi" w:hAnsiTheme="majorHAnsi"/>
              </w:rPr>
            </w:pPr>
            <w:r w:rsidRPr="00E83A10">
              <w:rPr>
                <w:rFonts w:asciiTheme="majorHAnsi" w:hAnsiTheme="majorHAnsi"/>
                <w:noProof/>
                <w:lang w:val="en-GB" w:eastAsia="en-GB"/>
              </w:rPr>
              <w:drawing>
                <wp:inline distT="0" distB="0" distL="0" distR="0" wp14:anchorId="2BAB2E77" wp14:editId="61226418">
                  <wp:extent cx="2124075" cy="3776732"/>
                  <wp:effectExtent l="19050" t="0" r="9525" b="0"/>
                  <wp:docPr id="44" name="Picture 33" descr="vrijedjanje milaci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ijedjanje milacica.tif"/>
                          <pic:cNvPicPr/>
                        </pic:nvPicPr>
                        <pic:blipFill>
                          <a:blip r:embed="rId22" cstate="print"/>
                          <a:stretch>
                            <a:fillRect/>
                          </a:stretch>
                        </pic:blipFill>
                        <pic:spPr>
                          <a:xfrm>
                            <a:off x="0" y="0"/>
                            <a:ext cx="2124075" cy="3776732"/>
                          </a:xfrm>
                          <a:prstGeom prst="rect">
                            <a:avLst/>
                          </a:prstGeom>
                        </pic:spPr>
                      </pic:pic>
                    </a:graphicData>
                  </a:graphic>
                </wp:inline>
              </w:drawing>
            </w:r>
          </w:p>
        </w:tc>
      </w:tr>
    </w:tbl>
    <w:p w:rsidR="00E10359" w:rsidRPr="00C26193" w:rsidRDefault="00E10359" w:rsidP="003715D9">
      <w:pPr>
        <w:jc w:val="both"/>
        <w:rPr>
          <w:rFonts w:asciiTheme="majorHAnsi" w:hAnsiTheme="majorHAnsi"/>
          <w:sz w:val="24"/>
          <w:szCs w:val="24"/>
        </w:rPr>
      </w:pPr>
    </w:p>
    <w:sectPr w:rsidR="00E10359" w:rsidRPr="00C26193" w:rsidSect="00D17E16">
      <w:headerReference w:type="default" r:id="rId23"/>
      <w:footerReference w:type="default" r:id="rId24"/>
      <w:pgSz w:w="11907" w:h="16840" w:code="9"/>
      <w:pgMar w:top="1411" w:right="1282" w:bottom="1411"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307" w:rsidRDefault="001D0307" w:rsidP="00230402">
      <w:pPr>
        <w:spacing w:after="0" w:line="240" w:lineRule="auto"/>
      </w:pPr>
      <w:r>
        <w:separator/>
      </w:r>
    </w:p>
  </w:endnote>
  <w:endnote w:type="continuationSeparator" w:id="0">
    <w:p w:rsidR="001D0307" w:rsidRDefault="001D0307" w:rsidP="00230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5341"/>
      <w:docPartObj>
        <w:docPartGallery w:val="Page Numbers (Bottom of Page)"/>
        <w:docPartUnique/>
      </w:docPartObj>
    </w:sdtPr>
    <w:sdtEndPr/>
    <w:sdtContent>
      <w:p w:rsidR="00E10359" w:rsidRDefault="00FF7BD8" w:rsidP="00506F0C">
        <w:pPr>
          <w:pStyle w:val="Footer"/>
          <w:jc w:val="right"/>
        </w:pPr>
        <w:r>
          <w:rPr>
            <w:noProof/>
            <w:lang w:val="en-GB" w:eastAsia="en-GB"/>
          </w:rPr>
          <mc:AlternateContent>
            <mc:Choice Requires="wps">
              <w:drawing>
                <wp:anchor distT="0" distB="0" distL="114300" distR="114300" simplePos="0" relativeHeight="251667456" behindDoc="0" locked="0" layoutInCell="1" allowOverlap="1" wp14:anchorId="76F2EA60" wp14:editId="6016533E">
                  <wp:simplePos x="0" y="0"/>
                  <wp:positionH relativeFrom="column">
                    <wp:posOffset>-419735</wp:posOffset>
                  </wp:positionH>
                  <wp:positionV relativeFrom="paragraph">
                    <wp:posOffset>55245</wp:posOffset>
                  </wp:positionV>
                  <wp:extent cx="6762750" cy="828675"/>
                  <wp:effectExtent l="0" t="0" r="0" b="952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E10359" w:rsidRPr="001B1F09" w:rsidRDefault="00E10359" w:rsidP="001B1F09">
                              <w:pPr>
                                <w:spacing w:after="0" w:line="240" w:lineRule="auto"/>
                                <w:rPr>
                                  <w:rFonts w:asciiTheme="majorHAnsi" w:hAnsiTheme="majorHAnsi"/>
                                  <w:b/>
                                  <w:i/>
                                  <w:color w:val="FFFFFF" w:themeColor="background1"/>
                                  <w:sz w:val="18"/>
                                  <w:szCs w:val="18"/>
                                  <w:lang w:val="sq-AL"/>
                                </w:rPr>
                              </w:pPr>
                              <w:r w:rsidRPr="001B1F09">
                                <w:rPr>
                                  <w:rFonts w:asciiTheme="majorHAnsi" w:hAnsiTheme="majorHAnsi"/>
                                  <w:b/>
                                  <w:i/>
                                  <w:color w:val="FFFFFF" w:themeColor="background1"/>
                                  <w:sz w:val="18"/>
                                  <w:szCs w:val="18"/>
                                  <w:lang w:val="sq-AL"/>
                                </w:rPr>
                                <w:t>Realizaciju ovog</w:t>
                              </w:r>
                              <w:r w:rsidR="001B1F09" w:rsidRPr="001B1F09">
                                <w:rPr>
                                  <w:rFonts w:asciiTheme="majorHAnsi" w:hAnsiTheme="majorHAnsi"/>
                                  <w:b/>
                                  <w:i/>
                                  <w:color w:val="FFFFFF" w:themeColor="background1"/>
                                  <w:sz w:val="18"/>
                                  <w:szCs w:val="18"/>
                                  <w:lang w:val="sq-AL"/>
                                </w:rPr>
                                <w:t xml:space="preserve"> </w:t>
                              </w:r>
                              <w:r w:rsidRPr="001B1F09">
                                <w:rPr>
                                  <w:rFonts w:asciiTheme="majorHAnsi" w:hAnsiTheme="majorHAnsi"/>
                                  <w:b/>
                                  <w:i/>
                                  <w:color w:val="FFFFFF" w:themeColor="background1"/>
                                  <w:sz w:val="18"/>
                                  <w:szCs w:val="18"/>
                                  <w:lang w:val="sq-AL"/>
                                </w:rPr>
                                <w:t>izvještaja finansijski su pomogli:</w:t>
                              </w:r>
                              <w:r w:rsidR="00A133B0" w:rsidRPr="001B1F09">
                                <w:rPr>
                                  <w:rFonts w:asciiTheme="majorHAnsi" w:hAnsiTheme="majorHAnsi"/>
                                  <w:b/>
                                  <w:i/>
                                  <w:color w:val="FFFFFF" w:themeColor="background1"/>
                                  <w:sz w:val="18"/>
                                  <w:szCs w:val="18"/>
                                  <w:lang w:val="sq-AL"/>
                                </w:rPr>
                                <w:t xml:space="preserve">  </w:t>
                              </w:r>
                              <w:r w:rsidR="00A133B0" w:rsidRPr="001B1F09">
                                <w:rPr>
                                  <w:rFonts w:asciiTheme="majorHAnsi" w:hAnsiTheme="majorHAnsi"/>
                                  <w:b/>
                                  <w:i/>
                                  <w:noProof/>
                                  <w:color w:val="FFFFFF" w:themeColor="background1"/>
                                  <w:lang w:val="en-GB" w:eastAsia="en-GB"/>
                                </w:rPr>
                                <w:drawing>
                                  <wp:inline distT="0" distB="0" distL="0" distR="0" wp14:anchorId="35D991B6" wp14:editId="76B7C5D6">
                                    <wp:extent cx="784512" cy="3048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87" cy="305345"/>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032D90F7" wp14:editId="061F0EB4">
                                    <wp:extent cx="683479" cy="311092"/>
                                    <wp:effectExtent l="19050" t="0" r="2321" b="0"/>
                                    <wp:docPr id="4"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2"/>
                                            <a:stretch>
                                              <a:fillRect/>
                                            </a:stretch>
                                          </pic:blipFill>
                                          <pic:spPr>
                                            <a:xfrm>
                                              <a:off x="0" y="0"/>
                                              <a:ext cx="683479" cy="311092"/>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7083C0FE" wp14:editId="098FCA8E">
                                    <wp:extent cx="1034516" cy="320332"/>
                                    <wp:effectExtent l="19050" t="0" r="0" b="0"/>
                                    <wp:docPr id="5"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3"/>
                                            <a:stretch>
                                              <a:fillRect/>
                                            </a:stretch>
                                          </pic:blipFill>
                                          <pic:spPr>
                                            <a:xfrm>
                                              <a:off x="0" y="0"/>
                                              <a:ext cx="1039292" cy="321811"/>
                                            </a:xfrm>
                                            <a:prstGeom prst="rect">
                                              <a:avLst/>
                                            </a:prstGeom>
                                          </pic:spPr>
                                        </pic:pic>
                                      </a:graphicData>
                                    </a:graphic>
                                  </wp:inline>
                                </w:drawing>
                              </w:r>
                            </w:p>
                            <w:p w:rsidR="001B1F09" w:rsidRPr="001B1F09" w:rsidRDefault="001B1F09" w:rsidP="001B1F09">
                              <w:pPr>
                                <w:spacing w:after="0" w:line="240" w:lineRule="auto"/>
                                <w:rPr>
                                  <w:rFonts w:asciiTheme="majorHAnsi" w:hAnsiTheme="majorHAnsi"/>
                                  <w:b/>
                                  <w:i/>
                                  <w:color w:val="FFFFFF" w:themeColor="background1"/>
                                  <w:sz w:val="8"/>
                                  <w:szCs w:val="8"/>
                                  <w:lang w:val="sq-AL"/>
                                </w:rPr>
                              </w:pPr>
                            </w:p>
                            <w:p w:rsidR="001B1F09" w:rsidRPr="001B1F09" w:rsidRDefault="001B1F09" w:rsidP="001B1F09">
                              <w:pPr>
                                <w:spacing w:after="0" w:line="240" w:lineRule="auto"/>
                                <w:rPr>
                                  <w:rFonts w:asciiTheme="majorHAnsi" w:hAnsiTheme="majorHAnsi"/>
                                  <w:b/>
                                  <w:i/>
                                  <w:color w:val="FFFFFF" w:themeColor="background1"/>
                                  <w:sz w:val="14"/>
                                  <w:szCs w:val="14"/>
                                  <w:lang w:val="sq-AL"/>
                                </w:rPr>
                              </w:pPr>
                              <w:r w:rsidRPr="001B1F09">
                                <w:rPr>
                                  <w:rFonts w:asciiTheme="majorHAnsi" w:hAnsiTheme="majorHAnsi"/>
                                  <w:b/>
                                  <w:i/>
                                  <w:color w:val="FFFFFF" w:themeColor="background1"/>
                                  <w:sz w:val="14"/>
                                  <w:szCs w:val="14"/>
                                  <w:lang w:val="sq-AL"/>
                                </w:rPr>
                                <w:t>Stavovi i mišljenja izneti u izveštajima/websajtu/ pripadaju isključivo autoru i ne odražavaju zvanične stavove Ambasade Švajcarske u Republici Srbiji i u Crnoj Gori.</w:t>
                              </w:r>
                            </w:p>
                            <w:p w:rsidR="00FF7BD8" w:rsidRDefault="00FF7BD8">
                              <w:pPr>
                                <w:rPr>
                                  <w:rFonts w:asciiTheme="majorHAnsi" w:hAnsiTheme="majorHAnsi"/>
                                  <w:b/>
                                  <w:i/>
                                  <w:color w:val="FFFFFF" w:themeColor="background1"/>
                                  <w:sz w:val="18"/>
                                  <w:szCs w:val="18"/>
                                </w:rPr>
                              </w:pPr>
                            </w:p>
                            <w:p w:rsidR="00FF7BD8" w:rsidRDefault="00FF7BD8">
                              <w:pPr>
                                <w:rPr>
                                  <w:rFonts w:asciiTheme="majorHAnsi" w:hAnsiTheme="majorHAnsi"/>
                                  <w:b/>
                                  <w:i/>
                                  <w:color w:val="FFFFFF" w:themeColor="background1"/>
                                  <w:sz w:val="18"/>
                                  <w:szCs w:val="18"/>
                                </w:rPr>
                              </w:pPr>
                            </w:p>
                            <w:p w:rsidR="00FF7BD8" w:rsidRPr="00717F3D" w:rsidRDefault="00FF7BD8">
                              <w:pPr>
                                <w:rPr>
                                  <w:rFonts w:asciiTheme="majorHAnsi" w:hAnsiTheme="majorHAnsi"/>
                                  <w:b/>
                                  <w: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left:0;text-align:left;margin-left:-33.05pt;margin-top:4.35pt;width:532.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" filled="f" stroked="f" strokeweight="0">
                  <v:textbox>
                    <w:txbxContent>
                      <w:p w:rsidR="00E10359" w:rsidRPr="001B1F09" w:rsidRDefault="00E10359" w:rsidP="001B1F09">
                        <w:pPr>
                          <w:spacing w:after="0" w:line="240" w:lineRule="auto"/>
                          <w:rPr>
                            <w:rFonts w:asciiTheme="majorHAnsi" w:hAnsiTheme="majorHAnsi"/>
                            <w:b/>
                            <w:i/>
                            <w:color w:val="FFFFFF" w:themeColor="background1"/>
                            <w:sz w:val="18"/>
                            <w:szCs w:val="18"/>
                            <w:lang w:val="sq-AL"/>
                          </w:rPr>
                        </w:pPr>
                        <w:r w:rsidRPr="001B1F09">
                          <w:rPr>
                            <w:rFonts w:asciiTheme="majorHAnsi" w:hAnsiTheme="majorHAnsi"/>
                            <w:b/>
                            <w:i/>
                            <w:color w:val="FFFFFF" w:themeColor="background1"/>
                            <w:sz w:val="18"/>
                            <w:szCs w:val="18"/>
                            <w:lang w:val="sq-AL"/>
                          </w:rPr>
                          <w:t>Realizaciju ovog</w:t>
                        </w:r>
                        <w:r w:rsidR="001B1F09" w:rsidRPr="001B1F09">
                          <w:rPr>
                            <w:rFonts w:asciiTheme="majorHAnsi" w:hAnsiTheme="majorHAnsi"/>
                            <w:b/>
                            <w:i/>
                            <w:color w:val="FFFFFF" w:themeColor="background1"/>
                            <w:sz w:val="18"/>
                            <w:szCs w:val="18"/>
                            <w:lang w:val="sq-AL"/>
                          </w:rPr>
                          <w:t xml:space="preserve"> </w:t>
                        </w:r>
                        <w:r w:rsidRPr="001B1F09">
                          <w:rPr>
                            <w:rFonts w:asciiTheme="majorHAnsi" w:hAnsiTheme="majorHAnsi"/>
                            <w:b/>
                            <w:i/>
                            <w:color w:val="FFFFFF" w:themeColor="background1"/>
                            <w:sz w:val="18"/>
                            <w:szCs w:val="18"/>
                            <w:lang w:val="sq-AL"/>
                          </w:rPr>
                          <w:t>izvještaja finansijski su pomogli:</w:t>
                        </w:r>
                        <w:r w:rsidR="00A133B0" w:rsidRPr="001B1F09">
                          <w:rPr>
                            <w:rFonts w:asciiTheme="majorHAnsi" w:hAnsiTheme="majorHAnsi"/>
                            <w:b/>
                            <w:i/>
                            <w:color w:val="FFFFFF" w:themeColor="background1"/>
                            <w:sz w:val="18"/>
                            <w:szCs w:val="18"/>
                            <w:lang w:val="sq-AL"/>
                          </w:rPr>
                          <w:t xml:space="preserve">  </w:t>
                        </w:r>
                        <w:r w:rsidR="00A133B0" w:rsidRPr="001B1F09">
                          <w:rPr>
                            <w:rFonts w:asciiTheme="majorHAnsi" w:hAnsiTheme="majorHAnsi"/>
                            <w:b/>
                            <w:i/>
                            <w:noProof/>
                            <w:color w:val="FFFFFF" w:themeColor="background1"/>
                            <w:lang w:val="sq-AL" w:eastAsia="en-GB"/>
                          </w:rPr>
                          <w:drawing>
                            <wp:inline distT="0" distB="0" distL="0" distR="0" wp14:anchorId="35D991B6" wp14:editId="76B7C5D6">
                              <wp:extent cx="784512" cy="3048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5887" cy="305345"/>
                                      </a:xfrm>
                                      <a:prstGeom prst="rect">
                                        <a:avLst/>
                                      </a:prstGeom>
                                    </pic:spPr>
                                  </pic:pic>
                                </a:graphicData>
                              </a:graphic>
                            </wp:inline>
                          </w:drawing>
                        </w:r>
                        <w:r w:rsidRPr="001B1F09">
                          <w:rPr>
                            <w:rFonts w:asciiTheme="majorHAnsi" w:hAnsiTheme="majorHAnsi"/>
                            <w:b/>
                            <w:i/>
                            <w:noProof/>
                            <w:color w:val="FFFFFF" w:themeColor="background1"/>
                            <w:lang w:val="sq-AL" w:eastAsia="en-GB"/>
                          </w:rPr>
                          <w:drawing>
                            <wp:inline distT="0" distB="0" distL="0" distR="0" wp14:anchorId="032D90F7" wp14:editId="061F0EB4">
                              <wp:extent cx="683479" cy="311092"/>
                              <wp:effectExtent l="19050" t="0" r="2321" b="0"/>
                              <wp:docPr id="4"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5"/>
                                      <a:stretch>
                                        <a:fillRect/>
                                      </a:stretch>
                                    </pic:blipFill>
                                    <pic:spPr>
                                      <a:xfrm>
                                        <a:off x="0" y="0"/>
                                        <a:ext cx="683479" cy="311092"/>
                                      </a:xfrm>
                                      <a:prstGeom prst="rect">
                                        <a:avLst/>
                                      </a:prstGeom>
                                    </pic:spPr>
                                  </pic:pic>
                                </a:graphicData>
                              </a:graphic>
                            </wp:inline>
                          </w:drawing>
                        </w:r>
                        <w:r w:rsidRPr="001B1F09">
                          <w:rPr>
                            <w:rFonts w:asciiTheme="majorHAnsi" w:hAnsiTheme="majorHAnsi"/>
                            <w:b/>
                            <w:i/>
                            <w:noProof/>
                            <w:color w:val="FFFFFF" w:themeColor="background1"/>
                            <w:lang w:val="sq-AL" w:eastAsia="en-GB"/>
                          </w:rPr>
                          <w:drawing>
                            <wp:inline distT="0" distB="0" distL="0" distR="0" wp14:anchorId="7083C0FE" wp14:editId="098FCA8E">
                              <wp:extent cx="1034516" cy="320332"/>
                              <wp:effectExtent l="19050" t="0" r="0" b="0"/>
                              <wp:docPr id="5"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6"/>
                                      <a:stretch>
                                        <a:fillRect/>
                                      </a:stretch>
                                    </pic:blipFill>
                                    <pic:spPr>
                                      <a:xfrm>
                                        <a:off x="0" y="0"/>
                                        <a:ext cx="1039292" cy="321811"/>
                                      </a:xfrm>
                                      <a:prstGeom prst="rect">
                                        <a:avLst/>
                                      </a:prstGeom>
                                    </pic:spPr>
                                  </pic:pic>
                                </a:graphicData>
                              </a:graphic>
                            </wp:inline>
                          </w:drawing>
                        </w:r>
                      </w:p>
                      <w:p w:rsidR="001B1F09" w:rsidRPr="001B1F09" w:rsidRDefault="001B1F09" w:rsidP="001B1F09">
                        <w:pPr>
                          <w:spacing w:after="0" w:line="240" w:lineRule="auto"/>
                          <w:rPr>
                            <w:rFonts w:asciiTheme="majorHAnsi" w:hAnsiTheme="majorHAnsi"/>
                            <w:b/>
                            <w:i/>
                            <w:color w:val="FFFFFF" w:themeColor="background1"/>
                            <w:sz w:val="8"/>
                            <w:szCs w:val="8"/>
                            <w:lang w:val="sq-AL"/>
                          </w:rPr>
                        </w:pPr>
                      </w:p>
                      <w:p w:rsidR="001B1F09" w:rsidRPr="001B1F09" w:rsidRDefault="001B1F09" w:rsidP="001B1F09">
                        <w:pPr>
                          <w:spacing w:after="0" w:line="240" w:lineRule="auto"/>
                          <w:rPr>
                            <w:rFonts w:asciiTheme="majorHAnsi" w:hAnsiTheme="majorHAnsi"/>
                            <w:b/>
                            <w:i/>
                            <w:color w:val="FFFFFF" w:themeColor="background1"/>
                            <w:sz w:val="14"/>
                            <w:szCs w:val="14"/>
                            <w:lang w:val="sq-AL"/>
                          </w:rPr>
                        </w:pPr>
                        <w:r w:rsidRPr="001B1F09">
                          <w:rPr>
                            <w:rFonts w:asciiTheme="majorHAnsi" w:hAnsiTheme="majorHAnsi"/>
                            <w:b/>
                            <w:i/>
                            <w:color w:val="FFFFFF" w:themeColor="background1"/>
                            <w:sz w:val="14"/>
                            <w:szCs w:val="14"/>
                            <w:lang w:val="sq-AL"/>
                          </w:rPr>
                          <w:t>Stavovi i mišljenja izneti u izveštajima/websajtu/ pripadaju isključivo autoru i ne odražavaju zvanične stavove Ambasade Švajcarske u Republici Srbiji i u Crnoj Gori.</w:t>
                        </w:r>
                      </w:p>
                      <w:p w:rsidR="00FF7BD8" w:rsidRDefault="00FF7BD8">
                        <w:pPr>
                          <w:rPr>
                            <w:rFonts w:asciiTheme="majorHAnsi" w:hAnsiTheme="majorHAnsi"/>
                            <w:b/>
                            <w:i/>
                            <w:color w:val="FFFFFF" w:themeColor="background1"/>
                            <w:sz w:val="18"/>
                            <w:szCs w:val="18"/>
                          </w:rPr>
                        </w:pPr>
                      </w:p>
                      <w:p w:rsidR="00FF7BD8" w:rsidRDefault="00FF7BD8">
                        <w:pPr>
                          <w:rPr>
                            <w:rFonts w:asciiTheme="majorHAnsi" w:hAnsiTheme="majorHAnsi"/>
                            <w:b/>
                            <w:i/>
                            <w:color w:val="FFFFFF" w:themeColor="background1"/>
                            <w:sz w:val="18"/>
                            <w:szCs w:val="18"/>
                          </w:rPr>
                        </w:pPr>
                      </w:p>
                      <w:p w:rsidR="00FF7BD8" w:rsidRPr="00717F3D" w:rsidRDefault="00FF7BD8">
                        <w:pPr>
                          <w:rPr>
                            <w:rFonts w:asciiTheme="majorHAnsi" w:hAnsiTheme="majorHAnsi"/>
                            <w:b/>
                            <w:i/>
                            <w:color w:val="FFFFFF" w:themeColor="background1"/>
                          </w:rPr>
                        </w:pPr>
                      </w:p>
                    </w:txbxContent>
                  </v:textbox>
                </v:shape>
              </w:pict>
            </mc:Fallback>
          </mc:AlternateContent>
        </w:r>
        <w:r w:rsidR="00E10359">
          <w:rPr>
            <w:noProof/>
            <w:color w:val="FFFFFF" w:themeColor="background1"/>
            <w:sz w:val="40"/>
            <w:szCs w:val="40"/>
            <w:lang w:val="en-GB" w:eastAsia="en-GB"/>
          </w:rPr>
          <mc:AlternateContent>
            <mc:Choice Requires="wps">
              <w:drawing>
                <wp:anchor distT="0" distB="0" distL="114300" distR="114300" simplePos="0" relativeHeight="251659263" behindDoc="1" locked="0" layoutInCell="1" allowOverlap="1" wp14:anchorId="538460CB" wp14:editId="18821B79">
                  <wp:simplePos x="0" y="0"/>
                  <wp:positionH relativeFrom="page">
                    <wp:posOffset>-883920</wp:posOffset>
                  </wp:positionH>
                  <wp:positionV relativeFrom="paragraph">
                    <wp:posOffset>5715</wp:posOffset>
                  </wp:positionV>
                  <wp:extent cx="9570720" cy="93599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570720" cy="935990"/>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9.6pt;margin-top:.45pt;width:753.6pt;height:73.7pt;rotation:180;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" fillcolor="#548dd4 [1951]" stroked="f" strokecolor="#f2f2f2 [3041]" strokeweight="3pt">
                  <v:shadow color="#974706 [1609]" opacity=".5" offset="1pt"/>
                  <w10:wrap anchorx="page"/>
                </v:rect>
              </w:pict>
            </mc:Fallback>
          </mc:AlternateContent>
        </w:r>
        <w:r w:rsidR="00E10359" w:rsidRPr="00506F0C">
          <w:rPr>
            <w:color w:val="FFFFFF" w:themeColor="background1"/>
            <w:sz w:val="40"/>
            <w:szCs w:val="40"/>
          </w:rPr>
          <w:fldChar w:fldCharType="begin"/>
        </w:r>
        <w:r w:rsidR="00E10359" w:rsidRPr="00506F0C">
          <w:rPr>
            <w:color w:val="FFFFFF" w:themeColor="background1"/>
            <w:sz w:val="40"/>
            <w:szCs w:val="40"/>
          </w:rPr>
          <w:instrText xml:space="preserve"> PAGE   \* MERGEFORMAT </w:instrText>
        </w:r>
        <w:r w:rsidR="00E10359" w:rsidRPr="00506F0C">
          <w:rPr>
            <w:color w:val="FFFFFF" w:themeColor="background1"/>
            <w:sz w:val="40"/>
            <w:szCs w:val="40"/>
          </w:rPr>
          <w:fldChar w:fldCharType="separate"/>
        </w:r>
        <w:r w:rsidR="00C12EF8">
          <w:rPr>
            <w:noProof/>
            <w:color w:val="FFFFFF" w:themeColor="background1"/>
            <w:sz w:val="40"/>
            <w:szCs w:val="40"/>
          </w:rPr>
          <w:t>1</w:t>
        </w:r>
        <w:r w:rsidR="00E10359" w:rsidRPr="00506F0C">
          <w:rPr>
            <w:color w:val="FFFFFF" w:themeColor="background1"/>
            <w:sz w:val="40"/>
            <w:szCs w:val="40"/>
          </w:rPr>
          <w:fldChar w:fldCharType="end"/>
        </w:r>
      </w:p>
    </w:sdtContent>
  </w:sdt>
  <w:p w:rsidR="00E10359" w:rsidRDefault="00E103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307" w:rsidRDefault="001D0307" w:rsidP="00230402">
      <w:pPr>
        <w:spacing w:after="0" w:line="240" w:lineRule="auto"/>
      </w:pPr>
      <w:r>
        <w:separator/>
      </w:r>
    </w:p>
  </w:footnote>
  <w:footnote w:type="continuationSeparator" w:id="0">
    <w:p w:rsidR="001D0307" w:rsidRDefault="001D0307" w:rsidP="00230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59" w:rsidRDefault="00E10359">
    <w:pPr>
      <w:pStyle w:val="Header"/>
    </w:pPr>
    <w:r>
      <w:rPr>
        <w:noProof/>
        <w:lang w:val="en-GB" w:eastAsia="en-GB"/>
      </w:rPr>
      <mc:AlternateContent>
        <mc:Choice Requires="wps">
          <w:drawing>
            <wp:anchor distT="0" distB="0" distL="114300" distR="114300" simplePos="0" relativeHeight="251660288" behindDoc="0" locked="0" layoutInCell="1" allowOverlap="1" wp14:anchorId="3AB226C3" wp14:editId="5F85E89F">
              <wp:simplePos x="0" y="0"/>
              <wp:positionH relativeFrom="page">
                <wp:posOffset>-2499360</wp:posOffset>
              </wp:positionH>
              <wp:positionV relativeFrom="paragraph">
                <wp:posOffset>-502920</wp:posOffset>
              </wp:positionV>
              <wp:extent cx="11696700" cy="93599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696700" cy="935990"/>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A216E3" id="Rectangle 4" o:spid="_x0000_s1026" style="position:absolute;margin-left:-196.8pt;margin-top:-39.6pt;width:921pt;height:73.7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" fillcolor="#548dd4 [1951]" stroked="f" strokecolor="#f2f2f2 [3041]" strokeweight="3pt">
              <v:shadow color="#974706 [1609]" opacity=".5" offset="1pt"/>
              <w10:wrap anchorx="page"/>
            </v:rect>
          </w:pict>
        </mc:Fallback>
      </mc:AlternateContent>
    </w:r>
    <w:r>
      <w:rPr>
        <w:noProof/>
        <w:lang w:val="en-GB" w:eastAsia="en-GB"/>
      </w:rPr>
      <w:drawing>
        <wp:anchor distT="0" distB="0" distL="114300" distR="114300" simplePos="0" relativeHeight="251666432" behindDoc="0" locked="0" layoutInCell="1" allowOverlap="1" wp14:anchorId="2B96CDB6" wp14:editId="535E77D6">
          <wp:simplePos x="0" y="0"/>
          <wp:positionH relativeFrom="column">
            <wp:posOffset>556895</wp:posOffset>
          </wp:positionH>
          <wp:positionV relativeFrom="paragraph">
            <wp:posOffset>152400</wp:posOffset>
          </wp:positionV>
          <wp:extent cx="371475" cy="219075"/>
          <wp:effectExtent l="19050" t="0" r="9525" b="0"/>
          <wp:wrapNone/>
          <wp:docPr id="7" name="Picture 6" descr="gamn-logo-bez-tekst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n-logo-bez-teksta.eps"/>
                  <pic:cNvPicPr/>
                </pic:nvPicPr>
                <pic:blipFill>
                  <a:blip r:embed="rId1"/>
                  <a:stretch>
                    <a:fillRect/>
                  </a:stretch>
                </pic:blipFill>
                <pic:spPr>
                  <a:xfrm>
                    <a:off x="0" y="0"/>
                    <a:ext cx="371475" cy="219075"/>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0" locked="0" layoutInCell="1" allowOverlap="1" wp14:anchorId="6A2839D6" wp14:editId="243FB291">
              <wp:simplePos x="0" y="0"/>
              <wp:positionH relativeFrom="column">
                <wp:posOffset>-911860</wp:posOffset>
              </wp:positionH>
              <wp:positionV relativeFrom="paragraph">
                <wp:posOffset>123825</wp:posOffset>
              </wp:positionV>
              <wp:extent cx="7982585" cy="333375"/>
              <wp:effectExtent l="0" t="0" r="0" b="952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E10359" w:rsidRPr="003715D9" w:rsidRDefault="00E10359" w:rsidP="00054A03">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sidR="00272377">
                            <w:rPr>
                              <w:rFonts w:asciiTheme="majorHAnsi" w:hAnsiTheme="majorHAnsi"/>
                              <w:b/>
                              <w:caps/>
                              <w:color w:val="FFFFFF" w:themeColor="background1"/>
                              <w:sz w:val="24"/>
                              <w:szCs w:val="24"/>
                            </w:rPr>
                            <w:t>1</w:t>
                          </w:r>
                        </w:p>
                        <w:p w:rsidR="00E10359" w:rsidRPr="00054A03" w:rsidRDefault="00E10359" w:rsidP="00054A03">
                          <w:pPr>
                            <w:jc w:val="center"/>
                            <w:rPr>
                              <w:cap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1.8pt;margin-top:9.75pt;width:628.5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KWsQIAALc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" filled="f" stroked="f" strokeweight="0">
              <v:textbox>
                <w:txbxContent>
                  <w:p w:rsidR="00E10359" w:rsidRPr="003715D9" w:rsidRDefault="00E10359" w:rsidP="00054A03">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sidR="00272377">
                      <w:rPr>
                        <w:rFonts w:asciiTheme="majorHAnsi" w:hAnsiTheme="majorHAnsi"/>
                        <w:b/>
                        <w:caps/>
                        <w:color w:val="FFFFFF" w:themeColor="background1"/>
                        <w:sz w:val="24"/>
                        <w:szCs w:val="24"/>
                      </w:rPr>
                      <w:t>1</w:t>
                    </w:r>
                  </w:p>
                  <w:p w:rsidR="00E10359" w:rsidRPr="00054A03" w:rsidRDefault="00E10359" w:rsidP="00054A03">
                    <w:pPr>
                      <w:jc w:val="center"/>
                      <w:rPr>
                        <w:caps/>
                        <w:sz w:val="20"/>
                        <w:szCs w:val="20"/>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M2s7Q0sDA2MjQ1NDVV0lEKTi0uzszPAykwNKgFACj6wUstAAAA"/>
  </w:docVars>
  <w:rsids>
    <w:rsidRoot w:val="00230402"/>
    <w:rsid w:val="00004779"/>
    <w:rsid w:val="000328E8"/>
    <w:rsid w:val="000343DA"/>
    <w:rsid w:val="0003741F"/>
    <w:rsid w:val="00054A03"/>
    <w:rsid w:val="00083CC2"/>
    <w:rsid w:val="000C6D0F"/>
    <w:rsid w:val="000D531F"/>
    <w:rsid w:val="00115BD3"/>
    <w:rsid w:val="00194ADC"/>
    <w:rsid w:val="001B1F09"/>
    <w:rsid w:val="001B1FAA"/>
    <w:rsid w:val="001B2540"/>
    <w:rsid w:val="001B4CE7"/>
    <w:rsid w:val="001D0307"/>
    <w:rsid w:val="001E7DFB"/>
    <w:rsid w:val="00230402"/>
    <w:rsid w:val="0023190F"/>
    <w:rsid w:val="002377DD"/>
    <w:rsid w:val="002624BC"/>
    <w:rsid w:val="002707C8"/>
    <w:rsid w:val="00272377"/>
    <w:rsid w:val="00285137"/>
    <w:rsid w:val="00286CF3"/>
    <w:rsid w:val="00297B13"/>
    <w:rsid w:val="002B6B33"/>
    <w:rsid w:val="002F2D41"/>
    <w:rsid w:val="002F4577"/>
    <w:rsid w:val="003054D3"/>
    <w:rsid w:val="0031140F"/>
    <w:rsid w:val="0034654A"/>
    <w:rsid w:val="003715D9"/>
    <w:rsid w:val="00394C0F"/>
    <w:rsid w:val="00395AC3"/>
    <w:rsid w:val="003A37DF"/>
    <w:rsid w:val="003D53DA"/>
    <w:rsid w:val="004638FF"/>
    <w:rsid w:val="00467DB5"/>
    <w:rsid w:val="004866C0"/>
    <w:rsid w:val="004872DA"/>
    <w:rsid w:val="00496094"/>
    <w:rsid w:val="004A6C07"/>
    <w:rsid w:val="004B095D"/>
    <w:rsid w:val="004C1ED8"/>
    <w:rsid w:val="004C3A0F"/>
    <w:rsid w:val="00506F0C"/>
    <w:rsid w:val="005207AC"/>
    <w:rsid w:val="00532AA1"/>
    <w:rsid w:val="00564502"/>
    <w:rsid w:val="00567C8E"/>
    <w:rsid w:val="00583F4F"/>
    <w:rsid w:val="005850C7"/>
    <w:rsid w:val="005C6831"/>
    <w:rsid w:val="00613B0C"/>
    <w:rsid w:val="00651732"/>
    <w:rsid w:val="00655ACE"/>
    <w:rsid w:val="00664A8F"/>
    <w:rsid w:val="006747E5"/>
    <w:rsid w:val="00684DD8"/>
    <w:rsid w:val="006C3B1B"/>
    <w:rsid w:val="00705AE4"/>
    <w:rsid w:val="00717F3D"/>
    <w:rsid w:val="007312C6"/>
    <w:rsid w:val="00735A6C"/>
    <w:rsid w:val="007374B1"/>
    <w:rsid w:val="00750270"/>
    <w:rsid w:val="00751633"/>
    <w:rsid w:val="00752335"/>
    <w:rsid w:val="00762079"/>
    <w:rsid w:val="00765152"/>
    <w:rsid w:val="007B1592"/>
    <w:rsid w:val="00801429"/>
    <w:rsid w:val="00812BED"/>
    <w:rsid w:val="00840C2B"/>
    <w:rsid w:val="008D2492"/>
    <w:rsid w:val="008F2D28"/>
    <w:rsid w:val="009207F3"/>
    <w:rsid w:val="00944C94"/>
    <w:rsid w:val="00946C82"/>
    <w:rsid w:val="00952EB0"/>
    <w:rsid w:val="009674FA"/>
    <w:rsid w:val="009815C7"/>
    <w:rsid w:val="009920DD"/>
    <w:rsid w:val="00996036"/>
    <w:rsid w:val="00996038"/>
    <w:rsid w:val="009B162B"/>
    <w:rsid w:val="009E6BD4"/>
    <w:rsid w:val="00A05AA3"/>
    <w:rsid w:val="00A133B0"/>
    <w:rsid w:val="00A140AA"/>
    <w:rsid w:val="00A34DB0"/>
    <w:rsid w:val="00A46CDC"/>
    <w:rsid w:val="00A6569B"/>
    <w:rsid w:val="00A67B30"/>
    <w:rsid w:val="00AA572A"/>
    <w:rsid w:val="00AA57B5"/>
    <w:rsid w:val="00AC1B59"/>
    <w:rsid w:val="00AD63B2"/>
    <w:rsid w:val="00AE0BF1"/>
    <w:rsid w:val="00AE0F4F"/>
    <w:rsid w:val="00AF03FA"/>
    <w:rsid w:val="00B03527"/>
    <w:rsid w:val="00B1060B"/>
    <w:rsid w:val="00B26810"/>
    <w:rsid w:val="00BC53DE"/>
    <w:rsid w:val="00BD5B42"/>
    <w:rsid w:val="00BE2A5F"/>
    <w:rsid w:val="00C12EF8"/>
    <w:rsid w:val="00C2229E"/>
    <w:rsid w:val="00C26193"/>
    <w:rsid w:val="00C3586B"/>
    <w:rsid w:val="00C57D33"/>
    <w:rsid w:val="00C95096"/>
    <w:rsid w:val="00CB5327"/>
    <w:rsid w:val="00CD5793"/>
    <w:rsid w:val="00CE73B5"/>
    <w:rsid w:val="00D10909"/>
    <w:rsid w:val="00D17E16"/>
    <w:rsid w:val="00D32F7E"/>
    <w:rsid w:val="00D74FAA"/>
    <w:rsid w:val="00DE07C3"/>
    <w:rsid w:val="00DF1162"/>
    <w:rsid w:val="00E10359"/>
    <w:rsid w:val="00E24DA6"/>
    <w:rsid w:val="00E27033"/>
    <w:rsid w:val="00E478D7"/>
    <w:rsid w:val="00E81787"/>
    <w:rsid w:val="00E83A10"/>
    <w:rsid w:val="00E94199"/>
    <w:rsid w:val="00EC086B"/>
    <w:rsid w:val="00F14906"/>
    <w:rsid w:val="00F27425"/>
    <w:rsid w:val="00F624EF"/>
    <w:rsid w:val="00F82A21"/>
    <w:rsid w:val="00FA5332"/>
    <w:rsid w:val="00FD4142"/>
    <w:rsid w:val="00FF1D09"/>
    <w:rsid w:val="00FF7B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6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0402"/>
  </w:style>
  <w:style w:type="paragraph" w:styleId="Footer">
    <w:name w:val="footer"/>
    <w:basedOn w:val="Normal"/>
    <w:link w:val="FooterChar"/>
    <w:uiPriority w:val="99"/>
    <w:unhideWhenUsed/>
    <w:rsid w:val="00230402"/>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0402"/>
  </w:style>
  <w:style w:type="paragraph" w:styleId="BalloonText">
    <w:name w:val="Balloon Text"/>
    <w:basedOn w:val="Normal"/>
    <w:link w:val="BalloonTextChar"/>
    <w:uiPriority w:val="99"/>
    <w:semiHidden/>
    <w:unhideWhenUsed/>
    <w:rsid w:val="0005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03"/>
    <w:rPr>
      <w:rFonts w:ascii="Tahoma" w:hAnsi="Tahoma" w:cs="Tahoma"/>
      <w:sz w:val="16"/>
      <w:szCs w:val="16"/>
    </w:rPr>
  </w:style>
  <w:style w:type="table" w:styleId="TableGrid">
    <w:name w:val="Table Grid"/>
    <w:basedOn w:val="TableNormal"/>
    <w:uiPriority w:val="59"/>
    <w:rsid w:val="00B10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05AA3"/>
    <w:rPr>
      <w:color w:val="0000FF" w:themeColor="hyperlink"/>
      <w:u w:val="single"/>
    </w:rPr>
  </w:style>
  <w:style w:type="paragraph" w:styleId="FootnoteText">
    <w:name w:val="footnote text"/>
    <w:basedOn w:val="Normal"/>
    <w:link w:val="FootnoteTextChar"/>
    <w:uiPriority w:val="99"/>
    <w:semiHidden/>
    <w:unhideWhenUsed/>
    <w:rsid w:val="00D10909"/>
    <w:rPr>
      <w:rFonts w:ascii="Calibri" w:eastAsia="Times New Roman" w:hAnsi="Calibri"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D10909"/>
    <w:rPr>
      <w:rFonts w:ascii="Calibri" w:eastAsia="Times New Roman" w:hAnsi="Calibri" w:cs="Times New Roman"/>
      <w:sz w:val="20"/>
      <w:szCs w:val="20"/>
      <w:lang w:val="sr-Latn-CS" w:eastAsia="sr-Latn-CS"/>
    </w:rPr>
  </w:style>
  <w:style w:type="character" w:styleId="FootnoteReference">
    <w:name w:val="footnote reference"/>
    <w:basedOn w:val="DefaultParagraphFont"/>
    <w:uiPriority w:val="99"/>
    <w:semiHidden/>
    <w:unhideWhenUsed/>
    <w:rsid w:val="00D109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6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0402"/>
  </w:style>
  <w:style w:type="paragraph" w:styleId="Footer">
    <w:name w:val="footer"/>
    <w:basedOn w:val="Normal"/>
    <w:link w:val="FooterChar"/>
    <w:uiPriority w:val="99"/>
    <w:unhideWhenUsed/>
    <w:rsid w:val="00230402"/>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0402"/>
  </w:style>
  <w:style w:type="paragraph" w:styleId="BalloonText">
    <w:name w:val="Balloon Text"/>
    <w:basedOn w:val="Normal"/>
    <w:link w:val="BalloonTextChar"/>
    <w:uiPriority w:val="99"/>
    <w:semiHidden/>
    <w:unhideWhenUsed/>
    <w:rsid w:val="0005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03"/>
    <w:rPr>
      <w:rFonts w:ascii="Tahoma" w:hAnsi="Tahoma" w:cs="Tahoma"/>
      <w:sz w:val="16"/>
      <w:szCs w:val="16"/>
    </w:rPr>
  </w:style>
  <w:style w:type="table" w:styleId="TableGrid">
    <w:name w:val="Table Grid"/>
    <w:basedOn w:val="TableNormal"/>
    <w:uiPriority w:val="59"/>
    <w:rsid w:val="00B10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05AA3"/>
    <w:rPr>
      <w:color w:val="0000FF" w:themeColor="hyperlink"/>
      <w:u w:val="single"/>
    </w:rPr>
  </w:style>
  <w:style w:type="paragraph" w:styleId="FootnoteText">
    <w:name w:val="footnote text"/>
    <w:basedOn w:val="Normal"/>
    <w:link w:val="FootnoteTextChar"/>
    <w:uiPriority w:val="99"/>
    <w:semiHidden/>
    <w:unhideWhenUsed/>
    <w:rsid w:val="00D10909"/>
    <w:rPr>
      <w:rFonts w:ascii="Calibri" w:eastAsia="Times New Roman" w:hAnsi="Calibri"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D10909"/>
    <w:rPr>
      <w:rFonts w:ascii="Calibri" w:eastAsia="Times New Roman" w:hAnsi="Calibri" w:cs="Times New Roman"/>
      <w:sz w:val="20"/>
      <w:szCs w:val="20"/>
      <w:lang w:val="sr-Latn-CS" w:eastAsia="sr-Latn-CS"/>
    </w:rPr>
  </w:style>
  <w:style w:type="character" w:styleId="FootnoteReference">
    <w:name w:val="footnote reference"/>
    <w:basedOn w:val="DefaultParagraphFont"/>
    <w:uiPriority w:val="99"/>
    <w:semiHidden/>
    <w:unhideWhenUsed/>
    <w:rsid w:val="00D109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902351">
      <w:bodyDiv w:val="1"/>
      <w:marLeft w:val="0"/>
      <w:marRight w:val="0"/>
      <w:marTop w:val="0"/>
      <w:marBottom w:val="0"/>
      <w:divBdr>
        <w:top w:val="none" w:sz="0" w:space="0" w:color="auto"/>
        <w:left w:val="none" w:sz="0" w:space="0" w:color="auto"/>
        <w:bottom w:val="none" w:sz="0" w:space="0" w:color="auto"/>
        <w:right w:val="none" w:sz="0" w:space="0" w:color="auto"/>
      </w:divBdr>
      <w:divsChild>
        <w:div w:id="1416974828">
          <w:marLeft w:val="120"/>
          <w:marRight w:val="0"/>
          <w:marTop w:val="0"/>
          <w:marBottom w:val="0"/>
          <w:divBdr>
            <w:top w:val="none" w:sz="0" w:space="0" w:color="auto"/>
            <w:left w:val="none" w:sz="0" w:space="0" w:color="auto"/>
            <w:bottom w:val="none" w:sz="0" w:space="0" w:color="auto"/>
            <w:right w:val="none" w:sz="0" w:space="0" w:color="auto"/>
          </w:divBdr>
          <w:divsChild>
            <w:div w:id="1953395145">
              <w:marLeft w:val="0"/>
              <w:marRight w:val="0"/>
              <w:marTop w:val="0"/>
              <w:marBottom w:val="0"/>
              <w:divBdr>
                <w:top w:val="none" w:sz="0" w:space="0" w:color="auto"/>
                <w:left w:val="none" w:sz="0" w:space="0" w:color="auto"/>
                <w:bottom w:val="none" w:sz="0" w:space="0" w:color="auto"/>
                <w:right w:val="none" w:sz="0" w:space="0" w:color="auto"/>
              </w:divBdr>
              <w:divsChild>
                <w:div w:id="769854101">
                  <w:marLeft w:val="0"/>
                  <w:marRight w:val="0"/>
                  <w:marTop w:val="30"/>
                  <w:marBottom w:val="30"/>
                  <w:divBdr>
                    <w:top w:val="none" w:sz="0" w:space="0" w:color="auto"/>
                    <w:left w:val="none" w:sz="0" w:space="0" w:color="auto"/>
                    <w:bottom w:val="none" w:sz="0" w:space="0" w:color="auto"/>
                    <w:right w:val="none" w:sz="0" w:space="0" w:color="auto"/>
                  </w:divBdr>
                  <w:divsChild>
                    <w:div w:id="1118067719">
                      <w:marLeft w:val="0"/>
                      <w:marRight w:val="0"/>
                      <w:marTop w:val="0"/>
                      <w:marBottom w:val="0"/>
                      <w:divBdr>
                        <w:top w:val="none" w:sz="0" w:space="0" w:color="auto"/>
                        <w:left w:val="none" w:sz="0" w:space="0" w:color="auto"/>
                        <w:bottom w:val="none" w:sz="0" w:space="0" w:color="auto"/>
                        <w:right w:val="none" w:sz="0" w:space="0" w:color="auto"/>
                      </w:divBdr>
                      <w:divsChild>
                        <w:div w:id="192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yperlink" Target="http://www.cdtmn.org/2016/08/15/odbor-da-saslusa-predstavnike-ask/"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vijesti.me/vijesti/policajac-na-fejsbuku-vrijedao-marka-milacica-90011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emi.org.me/index.php/me/naslovna-strana/aktuelnosti/saopstenja-za-javnost/948-koliko-gradane-kostaju-predstojeci-parlamentarni-izbor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mans.co.me/krivicna-prijava-protiv-vise-nn-li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www.mans.co.me/predizborna-potrosnja-budzeta/"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9.tiff"/></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g"/><Relationship Id="rId6" Type="http://schemas.openxmlformats.org/officeDocument/2006/relationships/image" Target="media/image120.jpeg"/><Relationship Id="rId5" Type="http://schemas.openxmlformats.org/officeDocument/2006/relationships/image" Target="media/image110.jpeg"/><Relationship Id="rId4" Type="http://schemas.openxmlformats.org/officeDocument/2006/relationships/image" Target="media/image100.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9FCA4-00FF-4F96-B615-CAD48C41E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Pages>
  <Words>2031</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dc:creator>
  <cp:lastModifiedBy>Fujitsu1</cp:lastModifiedBy>
  <cp:revision>5</cp:revision>
  <cp:lastPrinted>2016-09-12T22:24:00Z</cp:lastPrinted>
  <dcterms:created xsi:type="dcterms:W3CDTF">2016-09-14T12:54:00Z</dcterms:created>
  <dcterms:modified xsi:type="dcterms:W3CDTF">2017-04-19T10:44:00Z</dcterms:modified>
</cp:coreProperties>
</file>