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W w:w="9073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AD7E2A" w:rsidRPr="00902A3B" w:rsidTr="0090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:rsidR="00AD7E2A" w:rsidRPr="00902A3B" w:rsidRDefault="00A50BA1" w:rsidP="00902A3B">
            <w:pPr>
              <w:pStyle w:val="Body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2A3B">
              <w:rPr>
                <w:rFonts w:ascii="Arial Narrow" w:hAnsi="Arial Narrow"/>
                <w:color w:val="FFFFFF"/>
                <w:sz w:val="24"/>
                <w:szCs w:val="24"/>
                <w:u w:color="FFFFFF"/>
              </w:rPr>
              <w:t xml:space="preserve">TENDERSKA DOKUMENTACIJA ZA POJEDNOSTAVLJENU PRECEDURU NABAVKI </w:t>
            </w:r>
          </w:p>
        </w:tc>
      </w:tr>
    </w:tbl>
    <w:p w:rsidR="00AD7E2A" w:rsidRPr="00902A3B" w:rsidRDefault="00AD7E2A">
      <w:pPr>
        <w:pStyle w:val="Body"/>
        <w:widowControl w:val="0"/>
        <w:ind w:left="108" w:hanging="108"/>
        <w:rPr>
          <w:rFonts w:ascii="Arial Narrow" w:hAnsi="Arial Narrow"/>
        </w:rPr>
      </w:pPr>
    </w:p>
    <w:p w:rsidR="00AD7E2A" w:rsidRPr="00902A3B" w:rsidRDefault="00AD7E2A">
      <w:pPr>
        <w:pStyle w:val="BodyA"/>
        <w:widowControl w:val="0"/>
        <w:spacing w:line="240" w:lineRule="auto"/>
        <w:rPr>
          <w:rFonts w:ascii="Arial Narrow" w:hAnsi="Arial Narrow"/>
          <w:sz w:val="24"/>
          <w:szCs w:val="24"/>
        </w:rPr>
      </w:pPr>
    </w:p>
    <w:p w:rsidR="00AD7E2A" w:rsidRPr="00902A3B" w:rsidRDefault="00AD7E2A">
      <w:pPr>
        <w:pStyle w:val="BodyA"/>
        <w:rPr>
          <w:rFonts w:ascii="Arial Narrow" w:hAnsi="Arial Narrow"/>
          <w:b/>
          <w:bCs/>
          <w:sz w:val="24"/>
          <w:szCs w:val="24"/>
          <w:u w:val="single"/>
        </w:rPr>
      </w:pPr>
    </w:p>
    <w:p w:rsidR="00AD7E2A" w:rsidRPr="00902A3B" w:rsidRDefault="00A50BA1">
      <w:pPr>
        <w:pStyle w:val="BodyA"/>
        <w:rPr>
          <w:rFonts w:ascii="Arial Narrow" w:hAnsi="Arial Narrow"/>
          <w:b/>
          <w:bCs/>
          <w:sz w:val="24"/>
          <w:szCs w:val="24"/>
          <w:u w:val="single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u w:val="single"/>
          <w:lang w:val="sr-Latn-ME"/>
        </w:rPr>
        <w:t>DIO A: INFORMACIJE ZA PONUĐAČA</w:t>
      </w:r>
    </w:p>
    <w:p w:rsidR="00AD7E2A" w:rsidRPr="00902A3B" w:rsidRDefault="00A50BA1">
      <w:pPr>
        <w:pStyle w:val="BodyA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Ovaj dokument sadrži sljedeće dijelove:</w:t>
      </w:r>
    </w:p>
    <w:p w:rsidR="00AD7E2A" w:rsidRPr="00902A3B" w:rsidRDefault="00E63C48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Instrukcije </w:t>
      </w:r>
      <w:r w:rsidR="00A50BA1" w:rsidRPr="00902A3B">
        <w:rPr>
          <w:rFonts w:ascii="Arial Narrow" w:hAnsi="Arial Narrow"/>
          <w:sz w:val="24"/>
          <w:szCs w:val="24"/>
          <w:lang w:val="sr-Latn-ME"/>
        </w:rPr>
        <w:t>ponuđaču</w:t>
      </w:r>
    </w:p>
    <w:p w:rsidR="00AD7E2A" w:rsidRPr="00902A3B" w:rsidRDefault="00A50BA1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Tehničke specifikacije/potrebne usluge</w:t>
      </w:r>
    </w:p>
    <w:p w:rsidR="00AD7E2A" w:rsidRPr="00902A3B" w:rsidRDefault="00A50BA1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Format ugovora koji treba potpisati sa ponuđačem</w:t>
      </w:r>
    </w:p>
    <w:p w:rsidR="00AD7E2A" w:rsidRPr="00902A3B" w:rsidRDefault="00A50BA1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Tabela administrativne </w:t>
      </w:r>
      <w:r w:rsidR="00E63C48" w:rsidRPr="00902A3B">
        <w:rPr>
          <w:rFonts w:ascii="Arial Narrow" w:hAnsi="Arial Narrow"/>
          <w:sz w:val="24"/>
          <w:szCs w:val="24"/>
          <w:lang w:val="sr-Latn-ME"/>
        </w:rPr>
        <w:t>provjere</w:t>
      </w:r>
    </w:p>
    <w:p w:rsidR="00AD7E2A" w:rsidRPr="00902A3B" w:rsidRDefault="00AD7E2A">
      <w:pPr>
        <w:pStyle w:val="BodyA"/>
        <w:rPr>
          <w:rFonts w:ascii="Arial Narrow" w:hAnsi="Arial Narrow"/>
          <w:sz w:val="24"/>
          <w:szCs w:val="24"/>
          <w:lang w:val="sr-Latn-ME"/>
        </w:rPr>
        <w:sectPr w:rsidR="00AD7E2A" w:rsidRPr="00902A3B">
          <w:pgSz w:w="11900" w:h="16840"/>
          <w:pgMar w:top="1417" w:right="1417" w:bottom="1417" w:left="1417" w:header="708" w:footer="708" w:gutter="0"/>
          <w:cols w:space="720"/>
        </w:sectPr>
      </w:pPr>
    </w:p>
    <w:tbl>
      <w:tblPr>
        <w:tblStyle w:val="GridTable5Dark-Accent1"/>
        <w:tblW w:w="9302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AD7E2A" w:rsidRPr="00902A3B" w:rsidTr="0090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</w:tcPr>
          <w:p w:rsidR="00AD7E2A" w:rsidRPr="00902A3B" w:rsidRDefault="00A50BA1">
            <w:pPr>
              <w:pStyle w:val="BodyA"/>
              <w:spacing w:before="120" w:after="120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color w:val="FFFFFF"/>
                <w:sz w:val="24"/>
                <w:szCs w:val="24"/>
                <w:u w:color="FFFFFF"/>
                <w:lang w:val="sr-Latn-ME"/>
              </w:rPr>
              <w:lastRenderedPageBreak/>
              <w:t>INSTRUKCIJE ZA PONUĐAČA</w:t>
            </w:r>
          </w:p>
        </w:tc>
      </w:tr>
    </w:tbl>
    <w:p w:rsidR="00AD7E2A" w:rsidRPr="00902A3B" w:rsidRDefault="00AD7E2A">
      <w:pPr>
        <w:pStyle w:val="BodyA"/>
        <w:widowControl w:val="0"/>
        <w:spacing w:line="240" w:lineRule="auto"/>
        <w:ind w:left="108" w:hanging="108"/>
        <w:rPr>
          <w:rFonts w:ascii="Arial Narrow" w:hAnsi="Arial Narrow"/>
          <w:sz w:val="24"/>
          <w:szCs w:val="24"/>
          <w:lang w:val="sr-Latn-ME"/>
        </w:rPr>
      </w:pPr>
    </w:p>
    <w:p w:rsidR="009A385A" w:rsidRPr="00902A3B" w:rsidRDefault="00A50BA1" w:rsidP="009A385A">
      <w:pPr>
        <w:pStyle w:val="BodyA"/>
        <w:numPr>
          <w:ilvl w:val="0"/>
          <w:numId w:val="4"/>
        </w:num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 xml:space="preserve"> INFORMACIJE O DOSTAVLJANJU PONUDA</w:t>
      </w:r>
    </w:p>
    <w:p w:rsidR="00396348" w:rsidRPr="00902A3B" w:rsidRDefault="00396348" w:rsidP="00396348">
      <w:pPr>
        <w:pStyle w:val="BodyA"/>
        <w:spacing w:before="120" w:after="120" w:line="240" w:lineRule="auto"/>
        <w:ind w:left="714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151BBF" w:rsidRDefault="00781673" w:rsidP="009A385A">
      <w:pPr>
        <w:pStyle w:val="BodyA"/>
        <w:spacing w:before="120" w:after="12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sr-Latn-ME"/>
        </w:rPr>
      </w:pPr>
      <w:r w:rsidRPr="00902A3B">
        <w:rPr>
          <w:rFonts w:ascii="Arial Narrow" w:hAnsi="Arial Narrow"/>
          <w:b/>
          <w:sz w:val="24"/>
          <w:szCs w:val="24"/>
          <w:u w:val="single"/>
          <w:lang w:val="sr-Latn-ME"/>
        </w:rPr>
        <w:t>P</w:t>
      </w:r>
      <w:r w:rsidR="00A50BA1" w:rsidRPr="00902A3B">
        <w:rPr>
          <w:rFonts w:ascii="Arial Narrow" w:hAnsi="Arial Narrow"/>
          <w:b/>
          <w:sz w:val="24"/>
          <w:szCs w:val="24"/>
          <w:u w:val="single"/>
          <w:lang w:val="sr-Latn-ME"/>
        </w:rPr>
        <w:t>redmet ugovora:</w:t>
      </w:r>
      <w:r w:rsidR="00866384" w:rsidRPr="00902A3B">
        <w:rPr>
          <w:rFonts w:ascii="Arial Narrow" w:hAnsi="Arial Narrow"/>
          <w:b/>
          <w:sz w:val="24"/>
          <w:szCs w:val="24"/>
          <w:u w:val="single"/>
          <w:lang w:val="sr-Latn-ME"/>
        </w:rPr>
        <w:t xml:space="preserve"> </w:t>
      </w:r>
      <w:r w:rsidR="00151BBF">
        <w:rPr>
          <w:rFonts w:ascii="Arial Narrow" w:hAnsi="Arial Narrow"/>
          <w:b/>
          <w:sz w:val="24"/>
          <w:szCs w:val="24"/>
          <w:u w:val="single"/>
          <w:lang w:val="sr-Latn-ME"/>
        </w:rPr>
        <w:t xml:space="preserve"> </w:t>
      </w:r>
    </w:p>
    <w:p w:rsidR="00151BBF" w:rsidRPr="00151BBF" w:rsidRDefault="00151BBF" w:rsidP="00DA1DA5">
      <w:pPr>
        <w:pStyle w:val="BodyA"/>
        <w:numPr>
          <w:ilvl w:val="0"/>
          <w:numId w:val="15"/>
        </w:numPr>
        <w:spacing w:before="120" w:after="120" w:line="240" w:lineRule="auto"/>
        <w:jc w:val="both"/>
        <w:rPr>
          <w:rFonts w:ascii="Arial Narrow" w:hAnsi="Arial Narrow"/>
          <w:sz w:val="24"/>
          <w:szCs w:val="24"/>
          <w:u w:val="single"/>
          <w:lang w:val="sr-Latn-ME"/>
        </w:rPr>
      </w:pPr>
      <w:r w:rsidRPr="00151BBF">
        <w:rPr>
          <w:rFonts w:ascii="Arial Narrow" w:hAnsi="Arial Narrow"/>
          <w:b/>
          <w:sz w:val="24"/>
          <w:szCs w:val="24"/>
          <w:lang w:val="sr-Latn-ME"/>
        </w:rPr>
        <w:t xml:space="preserve">Organizovanje programa edukacije, konferencija, </w:t>
      </w:r>
      <w:r>
        <w:rPr>
          <w:rFonts w:ascii="Arial Narrow" w:hAnsi="Arial Narrow"/>
          <w:b/>
          <w:sz w:val="24"/>
          <w:szCs w:val="24"/>
          <w:lang w:val="sr-Latn-ME"/>
        </w:rPr>
        <w:t>seminara kampova, treninga, okruglih stolova, transfera i avio karti</w:t>
      </w:r>
    </w:p>
    <w:p w:rsidR="00151BBF" w:rsidRDefault="00151BBF" w:rsidP="00151BBF">
      <w:pPr>
        <w:pStyle w:val="BodyA"/>
        <w:spacing w:before="120" w:after="120" w:line="240" w:lineRule="auto"/>
        <w:jc w:val="both"/>
        <w:rPr>
          <w:rFonts w:ascii="Arial Narrow" w:hAnsi="Arial Narrow"/>
          <w:b/>
          <w:sz w:val="24"/>
          <w:szCs w:val="24"/>
          <w:lang w:val="sr-Latn-ME"/>
        </w:rPr>
      </w:pPr>
    </w:p>
    <w:p w:rsidR="00AD7E2A" w:rsidRPr="00902A3B" w:rsidRDefault="00781673" w:rsidP="009A385A">
      <w:pPr>
        <w:pStyle w:val="BodyA"/>
        <w:spacing w:before="120" w:after="12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sr-Latn-ME"/>
        </w:rPr>
      </w:pPr>
      <w:r w:rsidRPr="00902A3B">
        <w:rPr>
          <w:rFonts w:ascii="Arial Narrow" w:hAnsi="Arial Narrow"/>
          <w:b/>
          <w:sz w:val="24"/>
          <w:szCs w:val="24"/>
          <w:u w:val="single"/>
          <w:lang w:val="sr-Latn-ME"/>
        </w:rPr>
        <w:t>Rok za podnošenje ponude</w:t>
      </w:r>
      <w:r w:rsidR="00A50BA1" w:rsidRPr="00902A3B">
        <w:rPr>
          <w:rFonts w:ascii="Arial Narrow" w:hAnsi="Arial Narrow"/>
          <w:b/>
          <w:sz w:val="24"/>
          <w:szCs w:val="24"/>
          <w:u w:val="single"/>
          <w:lang w:val="sr-Latn-ME"/>
        </w:rPr>
        <w:t>:</w:t>
      </w:r>
    </w:p>
    <w:p w:rsidR="00781673" w:rsidRPr="00902A3B" w:rsidRDefault="00781673" w:rsidP="00CE44D2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Ponudu</w:t>
      </w:r>
      <w:r w:rsidR="00CE44D2" w:rsidRPr="00902A3B">
        <w:rPr>
          <w:rFonts w:ascii="Arial Narrow" w:hAnsi="Arial Narrow"/>
          <w:sz w:val="24"/>
          <w:szCs w:val="24"/>
          <w:lang w:val="sr-Latn-ME"/>
        </w:rPr>
        <w:t xml:space="preserve"> je potrebno dostaviti do</w:t>
      </w:r>
      <w:r w:rsidR="00A50BA1" w:rsidRPr="00902A3B">
        <w:rPr>
          <w:rFonts w:ascii="Arial Narrow" w:hAnsi="Arial Narrow"/>
          <w:sz w:val="24"/>
          <w:szCs w:val="24"/>
          <w:lang w:val="sr-Latn-ME"/>
        </w:rPr>
        <w:t xml:space="preserve"> </w:t>
      </w:r>
      <w:r w:rsidR="00575114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>25</w:t>
      </w:r>
      <w:r w:rsidR="00A50BA1" w:rsidRPr="00902A3B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 xml:space="preserve">. </w:t>
      </w:r>
      <w:r w:rsidR="00151BBF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>januar</w:t>
      </w:r>
      <w:r w:rsidR="00D77D19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>a</w:t>
      </w:r>
      <w:r w:rsidR="00151BBF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 xml:space="preserve"> 2025</w:t>
      </w:r>
      <w:r w:rsidR="00902A3B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>. i</w:t>
      </w:r>
      <w:r w:rsidR="00151BBF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 xml:space="preserve"> 15</w:t>
      </w:r>
      <w:r w:rsidR="00A50BA1" w:rsidRPr="00902A3B">
        <w:rPr>
          <w:rFonts w:ascii="Arial Narrow" w:hAnsi="Arial Narrow"/>
          <w:b/>
          <w:bCs/>
          <w:sz w:val="24"/>
          <w:szCs w:val="24"/>
          <w:shd w:val="clear" w:color="auto" w:fill="FFFFFF"/>
          <w:lang w:val="sr-Latn-ME"/>
        </w:rPr>
        <w:t>:00 sati</w:t>
      </w:r>
      <w:r w:rsidR="00A50BA1" w:rsidRPr="00902A3B">
        <w:rPr>
          <w:rFonts w:ascii="Arial Narrow" w:hAnsi="Arial Narrow"/>
          <w:sz w:val="24"/>
          <w:szCs w:val="24"/>
          <w:lang w:val="sr-Latn-ME"/>
        </w:rPr>
        <w:t xml:space="preserve">. </w:t>
      </w:r>
    </w:p>
    <w:p w:rsidR="00AD7E2A" w:rsidRPr="00902A3B" w:rsidRDefault="00A50BA1" w:rsidP="00CE44D2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Bilo koja ponuda pristigla nakon ovog roka automatski će biti odbijena.</w:t>
      </w:r>
    </w:p>
    <w:p w:rsidR="00781673" w:rsidRPr="00902A3B" w:rsidRDefault="00781673" w:rsidP="00CE44D2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Ponuđači će predati svoje ponude koristeći:</w:t>
      </w:r>
    </w:p>
    <w:p w:rsidR="00CE44D2" w:rsidRPr="00902A3B" w:rsidRDefault="00A50BA1" w:rsidP="009A385A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standardni obrazac za podnošenje ponuda i tehničku ponudu, dostupni u dijelu B tenderske dokumentacije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i</w:t>
      </w:r>
    </w:p>
    <w:p w:rsidR="00CE44D2" w:rsidRPr="00902A3B" w:rsidRDefault="00A50BA1" w:rsidP="009A385A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 xml:space="preserve">finansijsku ponudu koja je dostupna u dijelu C ovog tenderskog dosijea. 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Finansijsku ponudu potrebno </w:t>
      </w:r>
      <w:r w:rsidR="00CE44D2" w:rsidRPr="00902A3B">
        <w:rPr>
          <w:rFonts w:ascii="Arial Narrow" w:hAnsi="Arial Narrow"/>
          <w:sz w:val="24"/>
          <w:szCs w:val="24"/>
          <w:lang w:val="sr-Latn-ME"/>
        </w:rPr>
        <w:t xml:space="preserve">je dostaviti u posebnoj koverti ili dokumentu. </w:t>
      </w:r>
    </w:p>
    <w:p w:rsidR="00AD7E2A" w:rsidRPr="00902A3B" w:rsidRDefault="00A50BA1" w:rsidP="009A385A">
      <w:pPr>
        <w:spacing w:before="120" w:after="120"/>
        <w:jc w:val="both"/>
        <w:rPr>
          <w:rFonts w:ascii="Arial Narrow" w:hAnsi="Arial Narrow"/>
        </w:rPr>
      </w:pPr>
      <w:r w:rsidRPr="00902A3B">
        <w:rPr>
          <w:rFonts w:ascii="Arial Narrow" w:hAnsi="Arial Narrow"/>
        </w:rPr>
        <w:t xml:space="preserve">Ponuda mora biti predata u </w:t>
      </w:r>
      <w:r w:rsidRPr="00902A3B">
        <w:rPr>
          <w:rFonts w:ascii="Arial Narrow" w:hAnsi="Arial Narrow"/>
          <w:b/>
          <w:bCs/>
        </w:rPr>
        <w:t>1 originalu</w:t>
      </w:r>
      <w:r w:rsidRPr="00902A3B">
        <w:rPr>
          <w:rFonts w:ascii="Arial Narrow" w:hAnsi="Arial Narrow"/>
        </w:rPr>
        <w:t>. U slučaju podnošenja e-poštom, ponuđač će dostaviti skeniranu potpisanu originalnu ponudu. Naručilac može odbiti sve ponude koje ne koriste propisani obrazac.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shd w:val="clear" w:color="auto" w:fill="FFFF00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Pored ponude, ponuđač je dužan dostaviti sljedeću prateću dokumentaciju (u kopijama ili skeniranim verzijama u slučaju podnošenja e-poštom):</w:t>
      </w:r>
    </w:p>
    <w:p w:rsidR="00AD7E2A" w:rsidRPr="00902A3B" w:rsidRDefault="00A50BA1" w:rsidP="00866384">
      <w:pPr>
        <w:pStyle w:val="BodyA"/>
        <w:spacing w:before="120" w:after="120" w:line="240" w:lineRule="auto"/>
        <w:ind w:left="708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-  Kopija pravne registracije </w:t>
      </w:r>
    </w:p>
    <w:p w:rsidR="00CE44D2" w:rsidRPr="00902A3B" w:rsidRDefault="00CE44D2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u w:val="single"/>
          <w:lang w:val="sr-Latn-ME"/>
        </w:rPr>
      </w:pPr>
      <w:r w:rsidRPr="00902A3B">
        <w:rPr>
          <w:rFonts w:ascii="Arial Narrow" w:hAnsi="Arial Narrow"/>
          <w:sz w:val="24"/>
          <w:szCs w:val="24"/>
          <w:u w:val="single"/>
          <w:lang w:val="sr-Latn-ME"/>
        </w:rPr>
        <w:t>Adresa za dostavljanje ponuda: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  <w:shd w:val="clear" w:color="auto" w:fill="FFFFFF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Ponude poslati elektronski, na </w:t>
      </w:r>
      <w:r w:rsidR="00781673" w:rsidRPr="00902A3B">
        <w:rPr>
          <w:rFonts w:ascii="Arial Narrow" w:hAnsi="Arial Narrow"/>
          <w:sz w:val="24"/>
          <w:szCs w:val="24"/>
          <w:lang w:val="sr-Latn-ME"/>
        </w:rPr>
        <w:t>e-mail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adresu: </w:t>
      </w:r>
      <w:r w:rsidR="00902A3B" w:rsidRPr="00902A3B">
        <w:rPr>
          <w:rFonts w:ascii="Arial Narrow" w:hAnsi="Arial Narrow"/>
          <w:b/>
          <w:bCs/>
          <w:sz w:val="24"/>
          <w:szCs w:val="24"/>
          <w:lang w:val="sr-Latn-ME"/>
        </w:rPr>
        <w:t>office</w:t>
      </w:r>
      <w:r w:rsidR="0027636C" w:rsidRPr="00902A3B">
        <w:rPr>
          <w:rFonts w:ascii="Arial Narrow" w:hAnsi="Arial Narrow"/>
          <w:b/>
          <w:bCs/>
          <w:sz w:val="24"/>
          <w:szCs w:val="24"/>
          <w:lang w:val="sr-Latn-ME"/>
        </w:rPr>
        <w:t>@gamn.org</w:t>
      </w:r>
      <w:r w:rsidR="00CE44D2" w:rsidRPr="00902A3B">
        <w:rPr>
          <w:rFonts w:ascii="Arial Narrow" w:hAnsi="Arial Narrow"/>
          <w:b/>
          <w:bCs/>
          <w:iCs/>
          <w:sz w:val="24"/>
          <w:szCs w:val="24"/>
          <w:shd w:val="clear" w:color="auto" w:fill="FFFFFF"/>
          <w:lang w:val="sr-Latn-ME"/>
        </w:rPr>
        <w:t xml:space="preserve">, </w:t>
      </w:r>
      <w:r w:rsidR="00CE44D2" w:rsidRPr="00902A3B">
        <w:rPr>
          <w:rFonts w:ascii="Arial Narrow" w:hAnsi="Arial Narrow"/>
          <w:bCs/>
          <w:iCs/>
          <w:sz w:val="24"/>
          <w:szCs w:val="24"/>
          <w:shd w:val="clear" w:color="auto" w:fill="FFFFFF"/>
          <w:lang w:val="sr-Latn-ME"/>
        </w:rPr>
        <w:t>ili poštansk</w:t>
      </w:r>
      <w:r w:rsidR="00781673" w:rsidRPr="00902A3B">
        <w:rPr>
          <w:rFonts w:ascii="Arial Narrow" w:hAnsi="Arial Narrow"/>
          <w:bCs/>
          <w:iCs/>
          <w:sz w:val="24"/>
          <w:szCs w:val="24"/>
          <w:shd w:val="clear" w:color="auto" w:fill="FFFFFF"/>
          <w:lang w:val="sr-Latn-ME"/>
        </w:rPr>
        <w:t xml:space="preserve">im putem: </w:t>
      </w:r>
      <w:r w:rsidR="00CE44D2" w:rsidRPr="00902A3B">
        <w:rPr>
          <w:rFonts w:ascii="Arial Narrow" w:hAnsi="Arial Narrow"/>
          <w:b/>
          <w:bCs/>
          <w:iCs/>
          <w:sz w:val="24"/>
          <w:szCs w:val="24"/>
          <w:shd w:val="clear" w:color="auto" w:fill="FFFFFF"/>
          <w:lang w:val="sr-Latn-ME"/>
        </w:rPr>
        <w:t>Petra Dedića 26/a, Građanska kuća, Podgorica.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Ponuđače podsjećamo </w:t>
      </w:r>
      <w:r w:rsidRPr="00902A3B">
        <w:rPr>
          <w:rFonts w:ascii="Arial Narrow" w:hAnsi="Arial Narrow"/>
          <w:sz w:val="24"/>
          <w:szCs w:val="24"/>
          <w:u w:val="single"/>
          <w:lang w:val="sr-Latn-ME"/>
        </w:rPr>
        <w:t>da naručilac mora primiti ponude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u navedenom roku kako bi bile prihvatljive.</w:t>
      </w:r>
    </w:p>
    <w:p w:rsidR="00AD7E2A" w:rsidRPr="00902A3B" w:rsidRDefault="00AD7E2A">
      <w:pPr>
        <w:pStyle w:val="BodyA"/>
        <w:spacing w:before="120" w:after="120" w:line="240" w:lineRule="auto"/>
        <w:ind w:left="720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TEHNIČKE INFORMACIJE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Ponuđači su dužni pružiti usluge kako je naznačeno u dijelu </w:t>
      </w:r>
      <w:r w:rsidRPr="00902A3B">
        <w:rPr>
          <w:rFonts w:ascii="Arial Narrow" w:hAnsi="Arial Narrow"/>
          <w:sz w:val="24"/>
          <w:szCs w:val="24"/>
          <w:rtl/>
          <w:lang w:val="sr-Latn-ME"/>
        </w:rPr>
        <w:t>‘’</w:t>
      </w:r>
      <w:r w:rsidRPr="00902A3B">
        <w:rPr>
          <w:rFonts w:ascii="Arial Narrow" w:hAnsi="Arial Narrow"/>
          <w:sz w:val="24"/>
          <w:szCs w:val="24"/>
          <w:lang w:val="sr-Latn-ME"/>
        </w:rPr>
        <w:t>Potrebne usluge/Tehničke specifikacije</w:t>
      </w:r>
      <w:r w:rsidRPr="00902A3B">
        <w:rPr>
          <w:rFonts w:ascii="Arial Narrow" w:hAnsi="Arial Narrow"/>
          <w:sz w:val="24"/>
          <w:szCs w:val="24"/>
          <w:rtl/>
          <w:lang w:val="sr-Latn-ME"/>
        </w:rPr>
        <w:t xml:space="preserve">’’ </w:t>
      </w:r>
      <w:r w:rsidRPr="00902A3B">
        <w:rPr>
          <w:rFonts w:ascii="Arial Narrow" w:hAnsi="Arial Narrow"/>
          <w:sz w:val="24"/>
          <w:szCs w:val="24"/>
          <w:lang w:val="sr-Latn-ME"/>
        </w:rPr>
        <w:t>ovog dokumenta. U tehničkoj ponudi ponuđači će navesti više detalja o isporukama, pozivajući se na donju tabelu.</w:t>
      </w:r>
    </w:p>
    <w:p w:rsidR="00781673" w:rsidRPr="00902A3B" w:rsidRDefault="00781673">
      <w:pPr>
        <w:pStyle w:val="BodyA"/>
        <w:spacing w:before="120" w:after="120" w:line="240" w:lineRule="auto"/>
        <w:ind w:left="720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106BB" w:rsidRPr="00902A3B" w:rsidRDefault="00A50BA1" w:rsidP="00A106B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FINANSIJSKE INFORMACIJE</w:t>
      </w:r>
    </w:p>
    <w:p w:rsidR="00E361D7" w:rsidRPr="00902A3B" w:rsidRDefault="00902A3B" w:rsidP="00A106BB">
      <w:pPr>
        <w:pStyle w:val="ListParagraph"/>
        <w:spacing w:before="120" w:after="120" w:line="240" w:lineRule="auto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Cs/>
          <w:sz w:val="24"/>
          <w:szCs w:val="24"/>
          <w:lang w:val="sr-Latn-ME"/>
        </w:rPr>
        <w:t>Ponuđače podsjećamo da je maksimalna raspoloživa vrijednost ugovora</w:t>
      </w:r>
      <w:r>
        <w:rPr>
          <w:rFonts w:ascii="Arial Narrow" w:hAnsi="Arial Narrow"/>
          <w:b/>
          <w:bCs/>
          <w:sz w:val="24"/>
          <w:szCs w:val="24"/>
          <w:lang w:val="sr-Latn-ME"/>
        </w:rPr>
        <w:t xml:space="preserve"> </w:t>
      </w:r>
      <w:r w:rsidR="00D77D19">
        <w:rPr>
          <w:rFonts w:ascii="Arial Narrow" w:hAnsi="Arial Narrow"/>
          <w:b/>
          <w:bCs/>
          <w:sz w:val="24"/>
          <w:szCs w:val="24"/>
          <w:lang w:val="sr-Latn-ME"/>
        </w:rPr>
        <w:t>120 000,00 eura</w:t>
      </w:r>
    </w:p>
    <w:p w:rsidR="00E361D7" w:rsidRPr="00902A3B" w:rsidRDefault="00E361D7" w:rsidP="00A106BB">
      <w:pPr>
        <w:pStyle w:val="ListParagraph"/>
        <w:spacing w:before="120" w:after="120" w:line="240" w:lineRule="auto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27636C" w:rsidRPr="00902A3B" w:rsidRDefault="0027636C" w:rsidP="00A106BB">
      <w:pPr>
        <w:pStyle w:val="ListParagraph"/>
        <w:spacing w:before="120" w:after="120" w:line="240" w:lineRule="auto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lastRenderedPageBreak/>
        <w:t>DODATNE   INFORMACIJE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Kriterijumi za dodjelu su:</w:t>
      </w:r>
    </w:p>
    <w:p w:rsidR="00AD7E2A" w:rsidRPr="00902A3B" w:rsidRDefault="00A106BB">
      <w:pPr>
        <w:pStyle w:val="BodyA"/>
        <w:spacing w:before="120" w:after="120" w:line="240" w:lineRule="auto"/>
        <w:ind w:left="720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-      Najpovoljnija ponuda za ponuđenu uslugu.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Neuspješni/uspješni ponuđači biće pismeno obaviješteni o rezultatima postupka ocjenjivanja.</w:t>
      </w:r>
    </w:p>
    <w:p w:rsidR="00AD7E2A" w:rsidRPr="00902A3B" w:rsidRDefault="00A50BA1" w:rsidP="009A385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  <w:sectPr w:rsidR="00AD7E2A" w:rsidRPr="00902A3B">
          <w:headerReference w:type="default" r:id="rId7"/>
          <w:pgSz w:w="11900" w:h="16840"/>
          <w:pgMar w:top="1417" w:right="1417" w:bottom="1417" w:left="1417" w:header="708" w:footer="708" w:gutter="0"/>
          <w:cols w:space="720"/>
        </w:sectPr>
      </w:pPr>
      <w:r w:rsidRPr="00902A3B">
        <w:rPr>
          <w:rFonts w:ascii="Arial Narrow" w:hAnsi="Arial Narrow"/>
          <w:sz w:val="24"/>
          <w:szCs w:val="24"/>
          <w:lang w:val="sr-Latn-ME"/>
        </w:rPr>
        <w:t>Procijenjeno vrijeme odgovora ponuđačima je 3 (tri</w:t>
      </w:r>
      <w:r w:rsidRPr="00902A3B">
        <w:rPr>
          <w:rFonts w:ascii="Arial Narrow" w:hAnsi="Arial Narrow"/>
          <w:sz w:val="24"/>
          <w:szCs w:val="24"/>
          <w:shd w:val="clear" w:color="auto" w:fill="FFFFFF"/>
          <w:lang w:val="sr-Latn-ME"/>
        </w:rPr>
        <w:t>)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radna dana od krajnjeg roka za podnošenje ponuda.       </w:t>
      </w:r>
    </w:p>
    <w:tbl>
      <w:tblPr>
        <w:tblStyle w:val="GridTable5Dark-Accent1"/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AD7E2A" w:rsidRPr="00902A3B" w:rsidTr="0090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:rsidR="00AD7E2A" w:rsidRPr="00902A3B" w:rsidRDefault="00A50BA1">
            <w:pPr>
              <w:pStyle w:val="BodyA"/>
              <w:spacing w:before="120" w:after="120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color w:val="FFFFFF"/>
                <w:sz w:val="24"/>
                <w:szCs w:val="24"/>
                <w:u w:color="FFFFFF"/>
                <w:lang w:val="sr-Latn-ME"/>
              </w:rPr>
              <w:lastRenderedPageBreak/>
              <w:t>POTREBNE USLUGE / TEHNIČKE SPECIFIKACIJE</w:t>
            </w:r>
          </w:p>
        </w:tc>
      </w:tr>
    </w:tbl>
    <w:p w:rsidR="00AD7E2A" w:rsidRPr="00902A3B" w:rsidRDefault="00AD7E2A">
      <w:pPr>
        <w:pStyle w:val="BodyA"/>
        <w:widowControl w:val="0"/>
        <w:spacing w:before="120" w:after="120" w:line="240" w:lineRule="auto"/>
        <w:ind w:left="108" w:hanging="108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D7E2A">
      <w:pPr>
        <w:pStyle w:val="BodyA"/>
        <w:widowControl w:val="0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D7E2A">
      <w:pPr>
        <w:pStyle w:val="BodyA"/>
        <w:spacing w:before="120" w:after="120" w:line="240" w:lineRule="auto"/>
        <w:rPr>
          <w:rFonts w:ascii="Arial Narrow" w:hAnsi="Arial Narrow"/>
          <w:sz w:val="24"/>
          <w:szCs w:val="24"/>
          <w:lang w:val="sr-Latn-ME"/>
        </w:rPr>
      </w:pPr>
    </w:p>
    <w:tbl>
      <w:tblPr>
        <w:tblpPr w:leftFromText="180" w:rightFromText="180" w:vertAnchor="text" w:tblpXSpec="right" w:tblpY="1"/>
        <w:tblOverlap w:val="never"/>
        <w:tblW w:w="90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70"/>
        <w:gridCol w:w="7896"/>
      </w:tblGrid>
      <w:tr w:rsidR="00AD7E2A" w:rsidRPr="00902A3B" w:rsidTr="00D77D19">
        <w:trPr>
          <w:trHeight w:val="770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1.</w:t>
            </w:r>
          </w:p>
          <w:p w:rsidR="00AD7E2A" w:rsidRPr="00902A3B" w:rsidRDefault="00AD7E2A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106BB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>Opis</w:t>
            </w:r>
            <w:r w:rsidR="00781673" w:rsidRPr="00902A3B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 xml:space="preserve">: </w:t>
            </w:r>
            <w:r w:rsidR="00B5073C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>Organizacija 15 seminara, od kojih svaki obuhvata sledeće stavke</w:t>
            </w:r>
            <w:r w:rsidR="0027636C" w:rsidRPr="00902A3B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ab/>
            </w:r>
          </w:p>
        </w:tc>
      </w:tr>
      <w:tr w:rsidR="00AD7E2A" w:rsidRPr="00902A3B" w:rsidTr="00050E15">
        <w:tblPrEx>
          <w:shd w:val="clear" w:color="auto" w:fill="CED7E7"/>
        </w:tblPrEx>
        <w:trPr>
          <w:trHeight w:val="75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93BD8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1.1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B5073C" w:rsidRDefault="00DD75E3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>
              <w:rPr>
                <w:rFonts w:ascii="Arial Narrow" w:hAnsi="Arial Narrow" w:cs="Calibri"/>
                <w:lang w:val="sr-Latn-ME"/>
              </w:rPr>
              <w:t>Smještaj za 30</w:t>
            </w:r>
            <w:r w:rsidR="00B5073C" w:rsidRPr="00B5073C">
              <w:rPr>
                <w:rFonts w:ascii="Arial Narrow" w:hAnsi="Arial Narrow" w:cs="Calibri"/>
                <w:lang w:val="sr-Latn-ME"/>
              </w:rPr>
              <w:t xml:space="preserve"> učesnika </w:t>
            </w:r>
          </w:p>
          <w:p w:rsidR="00A93BD8" w:rsidRPr="00902A3B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>
              <w:rPr>
                <w:rFonts w:ascii="Arial Narrow" w:hAnsi="Arial Narrow" w:cs="Calibri"/>
                <w:lang w:val="sr-Latn-ME"/>
              </w:rPr>
              <w:t>Dvije noći na bazi punog</w:t>
            </w:r>
            <w:r w:rsidRPr="00B5073C">
              <w:rPr>
                <w:rFonts w:ascii="Arial Narrow" w:hAnsi="Arial Narrow" w:cs="Calibri"/>
                <w:lang w:val="sr-Latn-ME"/>
              </w:rPr>
              <w:t xml:space="preserve"> pansiona</w:t>
            </w:r>
          </w:p>
        </w:tc>
      </w:tr>
      <w:tr w:rsidR="00AD7E2A" w:rsidRPr="00902A3B" w:rsidTr="00050E15">
        <w:tblPrEx>
          <w:shd w:val="clear" w:color="auto" w:fill="CED7E7"/>
        </w:tblPrEx>
        <w:trPr>
          <w:trHeight w:val="75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93BD8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1.2.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Zakup konferencijske sale sa</w:t>
            </w:r>
            <w:r w:rsidR="00DD75E3">
              <w:rPr>
                <w:rFonts w:ascii="Arial Narrow" w:hAnsi="Arial Narrow" w:cs="Calibri"/>
                <w:lang w:val="sr-Latn-ME"/>
              </w:rPr>
              <w:t xml:space="preserve"> osnovnom tehničkom opremom za 3</w:t>
            </w:r>
            <w:r w:rsidRPr="00B5073C">
              <w:rPr>
                <w:rFonts w:ascii="Arial Narrow" w:hAnsi="Arial Narrow" w:cs="Calibri"/>
                <w:lang w:val="sr-Latn-ME"/>
              </w:rPr>
              <w:t>0 osoba</w:t>
            </w:r>
          </w:p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Prvi radni dan – termin (17.00h – 19.00h)</w:t>
            </w:r>
          </w:p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Drugi radni dan – cjelodnevni zakup</w:t>
            </w:r>
          </w:p>
          <w:p w:rsidR="00D050DC" w:rsidRPr="00902A3B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Treći radni dan – termin (9.00h – 15.00h)</w:t>
            </w:r>
          </w:p>
        </w:tc>
      </w:tr>
      <w:tr w:rsidR="00AD7E2A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93BD8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1.3.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B5073C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Kafe</w:t>
            </w: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pauza (kafa, čaj, voda) </w:t>
            </w:r>
            <w:r w:rsidR="00D77D19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i voda u sali </w:t>
            </w:r>
          </w:p>
          <w:p w:rsidR="00B5073C" w:rsidRPr="00B5073C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Prvi dan</w:t>
            </w: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–  jedna kafe pauza za 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B5073C" w:rsidRPr="00B5073C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Drugi radni dan – jedna kafe pauza 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D050DC" w:rsidRPr="00902A3B" w:rsidRDefault="00B5073C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Treći radni dan – jedna kafe 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pauza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</w:tc>
      </w:tr>
      <w:tr w:rsidR="00A106BB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BB" w:rsidRPr="00902A3B" w:rsidRDefault="00A93BD8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1.4.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6BB" w:rsidRPr="00902A3B" w:rsidRDefault="00B5073C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Refundacija putnih trošk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ova 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učesnika</w:t>
            </w:r>
          </w:p>
        </w:tc>
      </w:tr>
      <w:tr w:rsidR="00B5073C" w:rsidRPr="00902A3B" w:rsidTr="00D77D19">
        <w:trPr>
          <w:trHeight w:val="770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B5073C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2</w:t>
            </w: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.</w:t>
            </w:r>
          </w:p>
          <w:p w:rsidR="00B5073C" w:rsidRPr="00902A3B" w:rsidRDefault="00B5073C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B5073C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 xml:space="preserve">Opis: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>Organizacija 15 programa edukacija, od kojih svaki obuhvata sledeće stavke</w:t>
            </w:r>
            <w:r w:rsidRPr="00902A3B">
              <w:rPr>
                <w:rFonts w:ascii="Arial Narrow" w:hAnsi="Arial Narrow" w:cs="Calibri"/>
                <w:b/>
                <w:bCs/>
                <w:sz w:val="24"/>
                <w:szCs w:val="24"/>
                <w:lang w:val="sr-Latn-ME"/>
              </w:rPr>
              <w:tab/>
            </w:r>
          </w:p>
        </w:tc>
      </w:tr>
      <w:tr w:rsidR="00B5073C" w:rsidRPr="00902A3B" w:rsidTr="00050E15">
        <w:tblPrEx>
          <w:shd w:val="clear" w:color="auto" w:fill="CED7E7"/>
        </w:tblPrEx>
        <w:trPr>
          <w:trHeight w:val="75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2</w:t>
            </w:r>
            <w:r w:rsidR="00B5073C"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.1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>
              <w:rPr>
                <w:rFonts w:ascii="Arial Narrow" w:hAnsi="Arial Narrow" w:cs="Calibri"/>
                <w:lang w:val="sr-Latn-ME"/>
              </w:rPr>
              <w:t>Smještaj za 30</w:t>
            </w:r>
            <w:r w:rsidRPr="00B5073C">
              <w:rPr>
                <w:rFonts w:ascii="Arial Narrow" w:hAnsi="Arial Narrow" w:cs="Calibri"/>
                <w:lang w:val="sr-Latn-ME"/>
              </w:rPr>
              <w:t xml:space="preserve"> učesnika </w:t>
            </w:r>
          </w:p>
          <w:p w:rsidR="00B5073C" w:rsidRPr="00902A3B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>
              <w:rPr>
                <w:rFonts w:ascii="Arial Narrow" w:hAnsi="Arial Narrow" w:cs="Calibri"/>
                <w:lang w:val="sr-Latn-ME"/>
              </w:rPr>
              <w:t>Dvije noći na bazi punog</w:t>
            </w:r>
            <w:r w:rsidRPr="00B5073C">
              <w:rPr>
                <w:rFonts w:ascii="Arial Narrow" w:hAnsi="Arial Narrow" w:cs="Calibri"/>
                <w:lang w:val="sr-Latn-ME"/>
              </w:rPr>
              <w:t xml:space="preserve"> pansiona</w:t>
            </w:r>
          </w:p>
        </w:tc>
      </w:tr>
      <w:tr w:rsidR="00B5073C" w:rsidRPr="00902A3B" w:rsidTr="00050E15">
        <w:tblPrEx>
          <w:shd w:val="clear" w:color="auto" w:fill="CED7E7"/>
        </w:tblPrEx>
        <w:trPr>
          <w:trHeight w:val="75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2</w:t>
            </w:r>
            <w:r w:rsidR="00B5073C"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.2.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Zakup konferencijske sale sa</w:t>
            </w:r>
            <w:r w:rsidR="00050E15">
              <w:rPr>
                <w:rFonts w:ascii="Arial Narrow" w:hAnsi="Arial Narrow" w:cs="Calibri"/>
                <w:lang w:val="sr-Latn-ME"/>
              </w:rPr>
              <w:t xml:space="preserve"> osnovnom tehničkom opremom za 3</w:t>
            </w:r>
            <w:r w:rsidRPr="00B5073C">
              <w:rPr>
                <w:rFonts w:ascii="Arial Narrow" w:hAnsi="Arial Narrow" w:cs="Calibri"/>
                <w:lang w:val="sr-Latn-ME"/>
              </w:rPr>
              <w:t>0 osoba</w:t>
            </w:r>
          </w:p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Prvi radni dan – termin (17.00h – 19.00h)</w:t>
            </w:r>
          </w:p>
          <w:p w:rsidR="00B5073C" w:rsidRPr="00B5073C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Drugi radni dan – cjelodnevni zakup</w:t>
            </w:r>
          </w:p>
          <w:p w:rsidR="00B5073C" w:rsidRPr="00902A3B" w:rsidRDefault="00B5073C" w:rsidP="00050E15">
            <w:pPr>
              <w:pStyle w:val="Body"/>
              <w:spacing w:before="120" w:after="120"/>
              <w:rPr>
                <w:rFonts w:ascii="Arial Narrow" w:hAnsi="Arial Narrow" w:cs="Calibri"/>
                <w:lang w:val="sr-Latn-ME"/>
              </w:rPr>
            </w:pPr>
            <w:r w:rsidRPr="00B5073C">
              <w:rPr>
                <w:rFonts w:ascii="Arial Narrow" w:hAnsi="Arial Narrow" w:cs="Calibri"/>
                <w:lang w:val="sr-Latn-ME"/>
              </w:rPr>
              <w:t>Treći radni dan – termin (9.00h – 15.00h)</w:t>
            </w:r>
          </w:p>
        </w:tc>
      </w:tr>
      <w:tr w:rsidR="00B5073C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2</w:t>
            </w:r>
            <w:r w:rsidR="00B5073C" w:rsidRPr="00902A3B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.3.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D19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Kafe</w:t>
            </w: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pauza (kafa, čaj, voda) </w:t>
            </w:r>
            <w:r w:rsidR="00D77D19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i voda u sali </w:t>
            </w:r>
          </w:p>
          <w:p w:rsidR="00B5073C" w:rsidRPr="00B5073C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Prvi dan</w:t>
            </w: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–  jedna kafe pauza za 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B5073C" w:rsidRPr="00B5073C" w:rsidRDefault="00B5073C" w:rsidP="00050E15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lastRenderedPageBreak/>
              <w:t xml:space="preserve">Drugi radni dan – jedna kafe pauza 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B5073C" w:rsidRPr="00902A3B" w:rsidRDefault="00B5073C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Treći radni dan – jedna kafe 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pauza 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</w:tc>
      </w:tr>
      <w:tr w:rsidR="00B5073C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073C" w:rsidRPr="00902A3B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lastRenderedPageBreak/>
              <w:t>2</w:t>
            </w:r>
            <w:r w:rsidR="00B5073C"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.4.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073C" w:rsidRPr="00902A3B" w:rsidRDefault="00B5073C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Refundacija putnih trošk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ova za 3</w:t>
            </w:r>
            <w:r w:rsidRPr="00B5073C">
              <w:rPr>
                <w:rFonts w:ascii="Arial Narrow" w:hAnsi="Arial Narrow" w:cs="Calibri"/>
                <w:sz w:val="24"/>
                <w:szCs w:val="24"/>
                <w:lang w:val="sr-Latn-ME"/>
              </w:rPr>
              <w:t>0 učesnika</w:t>
            </w:r>
          </w:p>
        </w:tc>
      </w:tr>
      <w:tr w:rsidR="00050E15" w:rsidRPr="00902A3B" w:rsidTr="00D77D19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 xml:space="preserve">3.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88611F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</w:pPr>
            <w:r w:rsidRPr="0088611F"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  <w:t>Opis: Organizacija 15 konferencija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Zakup konferenciske sale za 50 osoba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88611F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Bina sa etisonom, l</w:t>
            </w:r>
            <w:r w:rsid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ed zidom</w:t>
            </w: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, led govornicom i parka osvjetljenjem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Postavka za paneliste – fotelje i stolovi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Ozvučenje sa simultanim prevodom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za 50 osoba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3.5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Simultani prevodilac, 2 osobe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050E15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3.6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B5073C" w:rsidRDefault="00050E15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050E15">
              <w:rPr>
                <w:rFonts w:ascii="Arial Narrow" w:hAnsi="Arial Narrow" w:cs="Calibri"/>
                <w:sz w:val="24"/>
                <w:szCs w:val="24"/>
                <w:lang w:val="sr-Latn-ME"/>
              </w:rPr>
              <w:t>Tehnička podrška</w:t>
            </w:r>
          </w:p>
        </w:tc>
      </w:tr>
      <w:tr w:rsidR="00050E15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E15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3.7.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E15" w:rsidRPr="00050E15" w:rsidRDefault="00DD75E3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Hrana i piće</w:t>
            </w:r>
            <w:r w:rsidR="0088611F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za 50 osoba</w:t>
            </w:r>
          </w:p>
        </w:tc>
      </w:tr>
      <w:tr w:rsidR="0088611F" w:rsidRPr="00902A3B" w:rsidTr="00D77D19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11F" w:rsidRPr="003516AD" w:rsidRDefault="00F87621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</w:pPr>
            <w:r w:rsidRPr="003516AD"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  <w:t xml:space="preserve"> 5 treninga za 15 osoba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4.1.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Smještaj za 30 učesnika </w:t>
            </w:r>
          </w:p>
          <w:p w:rsidR="0088611F" w:rsidRDefault="00F87621" w:rsidP="00F87621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Dvije noći na bazi punog pansiona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Zakup konferencijske sale sa osnovnom tehničkom opremom za 30 osoba</w:t>
            </w:r>
          </w:p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Prvi radni dan – termin (17.00h – 19.00h)</w:t>
            </w:r>
          </w:p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Drugi radni dan – cjelodnevni zakup</w:t>
            </w:r>
          </w:p>
          <w:p w:rsidR="0088611F" w:rsidRDefault="00F87621" w:rsidP="00F87621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Treći radni dan – termin (9.00h – 15.00h)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4.3.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Kafe pauza (kafa, čaj, voda) </w:t>
            </w:r>
            <w:r w:rsidR="00D77D19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i voda u sali </w:t>
            </w:r>
          </w:p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P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rvi dan –  jedna kafe pauza za 3</w:t>
            </w: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F87621" w:rsidRPr="00F87621" w:rsidRDefault="00F87621" w:rsidP="00F87621">
            <w:pPr>
              <w:pStyle w:val="BodyA"/>
              <w:spacing w:before="120" w:after="120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Drugi r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adni dan – jedna kafe pauza za 3</w:t>
            </w: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  <w:p w:rsidR="0088611F" w:rsidRDefault="00F87621" w:rsidP="00F87621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Treći r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>adni dan – jedna kafe pauza za 3</w:t>
            </w:r>
            <w:r w:rsidRPr="00F87621">
              <w:rPr>
                <w:rFonts w:ascii="Arial Narrow" w:hAnsi="Arial Narrow" w:cs="Calibri"/>
                <w:sz w:val="24"/>
                <w:szCs w:val="24"/>
                <w:lang w:val="sr-Latn-ME"/>
              </w:rPr>
              <w:t>0 ušesnika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4.4.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11F" w:rsidRDefault="003516AD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 w:rsidRPr="003516AD">
              <w:rPr>
                <w:rFonts w:ascii="Arial Narrow" w:hAnsi="Arial Narrow" w:cs="Calibri"/>
                <w:sz w:val="24"/>
                <w:szCs w:val="24"/>
                <w:lang w:val="sr-Latn-ME"/>
              </w:rPr>
              <w:t>Refundacija putnih troškova za 30 učesnika</w:t>
            </w:r>
          </w:p>
        </w:tc>
      </w:tr>
      <w:tr w:rsidR="0088611F" w:rsidRPr="00902A3B" w:rsidTr="00D77D19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88611F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lastRenderedPageBreak/>
              <w:t>5.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11F" w:rsidRPr="003516AD" w:rsidRDefault="003516AD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</w:pPr>
            <w:r w:rsidRPr="003516AD">
              <w:rPr>
                <w:rFonts w:ascii="Arial Narrow" w:hAnsi="Arial Narrow" w:cs="Calibri"/>
                <w:b/>
                <w:sz w:val="24"/>
                <w:szCs w:val="24"/>
                <w:lang w:val="sr-Latn-ME"/>
              </w:rPr>
              <w:t>5 Okruglih stolova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5.1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11F" w:rsidRDefault="003516AD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Iznajmljivanje prostora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za 30 osoba</w:t>
            </w:r>
          </w:p>
        </w:tc>
      </w:tr>
      <w:tr w:rsidR="0088611F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11F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5.2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11F" w:rsidRDefault="00DD75E3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Iznajmljivanje opreme</w:t>
            </w:r>
            <w:r w:rsidR="003516AD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ozvučenja u sali</w:t>
            </w:r>
          </w:p>
        </w:tc>
      </w:tr>
      <w:tr w:rsidR="003516AD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6AD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5.3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AD" w:rsidRDefault="00DD75E3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Kafe pauza i voda u sali</w:t>
            </w:r>
          </w:p>
        </w:tc>
      </w:tr>
      <w:tr w:rsidR="003516AD" w:rsidRPr="00902A3B" w:rsidTr="00050E15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6AD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5.4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AD" w:rsidRDefault="00DD75E3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Usluga keteringa </w:t>
            </w:r>
          </w:p>
        </w:tc>
      </w:tr>
      <w:tr w:rsidR="003516AD" w:rsidRPr="00902A3B" w:rsidTr="00D77D19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6AD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AD" w:rsidRDefault="003516AD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Obezbjeđivanje transporta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po kilometraži</w:t>
            </w:r>
          </w:p>
        </w:tc>
      </w:tr>
      <w:tr w:rsidR="003516AD" w:rsidRPr="00902A3B" w:rsidTr="00D77D19">
        <w:tblPrEx>
          <w:shd w:val="clear" w:color="auto" w:fill="CED7E7"/>
        </w:tblPrEx>
        <w:trPr>
          <w:trHeight w:val="49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16AD" w:rsidRDefault="003516AD" w:rsidP="00050E15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6AD" w:rsidRDefault="003516AD" w:rsidP="00050E15">
            <w:pPr>
              <w:pStyle w:val="BodyA"/>
              <w:spacing w:before="120" w:after="120" w:line="240" w:lineRule="auto"/>
              <w:rPr>
                <w:rFonts w:ascii="Arial Narrow" w:hAnsi="Arial Narrow" w:cs="Calibri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ME"/>
              </w:rPr>
              <w:t>Obezbjeđivanje avio karti</w:t>
            </w:r>
            <w:r w:rsidR="00DD75E3">
              <w:rPr>
                <w:rFonts w:ascii="Arial Narrow" w:hAnsi="Arial Narrow" w:cs="Calibri"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:rsidR="00AD7E2A" w:rsidRPr="00902A3B" w:rsidRDefault="00050E15">
      <w:pPr>
        <w:pStyle w:val="BodyA"/>
        <w:widowControl w:val="0"/>
        <w:spacing w:before="120" w:after="120" w:line="240" w:lineRule="auto"/>
        <w:ind w:left="108" w:hanging="108"/>
        <w:rPr>
          <w:rFonts w:ascii="Arial Narrow" w:hAnsi="Arial Narrow"/>
          <w:sz w:val="24"/>
          <w:szCs w:val="24"/>
          <w:lang w:val="sr-Latn-ME"/>
        </w:rPr>
      </w:pPr>
      <w:r>
        <w:rPr>
          <w:rFonts w:ascii="Arial Narrow" w:hAnsi="Arial Narrow"/>
          <w:sz w:val="24"/>
          <w:szCs w:val="24"/>
          <w:lang w:val="sr-Latn-ME"/>
        </w:rPr>
        <w:br w:type="textWrapping" w:clear="all"/>
      </w:r>
    </w:p>
    <w:p w:rsidR="00AD7E2A" w:rsidRPr="00902A3B" w:rsidRDefault="00AD7E2A">
      <w:pPr>
        <w:pStyle w:val="BodyA"/>
        <w:spacing w:before="120" w:after="120" w:line="240" w:lineRule="auto"/>
        <w:rPr>
          <w:rFonts w:ascii="Arial Narrow" w:hAnsi="Arial Narrow"/>
          <w:sz w:val="24"/>
          <w:szCs w:val="24"/>
          <w:lang w:val="sr-Latn-ME"/>
        </w:rPr>
        <w:sectPr w:rsidR="00AD7E2A" w:rsidRPr="00902A3B">
          <w:headerReference w:type="default" r:id="rId8"/>
          <w:pgSz w:w="11900" w:h="16840"/>
          <w:pgMar w:top="1417" w:right="1417" w:bottom="1417" w:left="1417" w:header="708" w:footer="708" w:gutter="0"/>
          <w:cols w:space="720"/>
        </w:sectPr>
      </w:pPr>
    </w:p>
    <w:tbl>
      <w:tblPr>
        <w:tblStyle w:val="GridTable5Dark-Accent1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D7E2A" w:rsidRPr="00902A3B" w:rsidTr="0090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D7E2A" w:rsidRPr="00902A3B" w:rsidRDefault="00A50BA1">
            <w:pPr>
              <w:pStyle w:val="BodyA"/>
              <w:spacing w:before="120" w:after="120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color w:val="FFFFFF"/>
                <w:sz w:val="24"/>
                <w:szCs w:val="24"/>
                <w:u w:color="FFFFFF"/>
                <w:lang w:val="sr-Latn-ME"/>
              </w:rPr>
              <w:lastRenderedPageBreak/>
              <w:t>PRIMJER UGOVORA KOJI SE POTPISUJE SA PONUĐAČEM</w:t>
            </w:r>
          </w:p>
        </w:tc>
      </w:tr>
    </w:tbl>
    <w:p w:rsidR="00AD7E2A" w:rsidRPr="00902A3B" w:rsidRDefault="00AD7E2A">
      <w:pPr>
        <w:pStyle w:val="BodyA"/>
        <w:widowControl w:val="0"/>
        <w:spacing w:before="120" w:after="120" w:line="240" w:lineRule="auto"/>
        <w:ind w:left="108" w:hanging="108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D7E2A">
      <w:pPr>
        <w:pStyle w:val="BodyA"/>
        <w:widowControl w:val="0"/>
        <w:spacing w:before="120" w:after="120" w:line="240" w:lineRule="auto"/>
        <w:rPr>
          <w:rFonts w:ascii="Arial Narrow" w:hAnsi="Arial Narrow"/>
          <w:sz w:val="24"/>
          <w:szCs w:val="24"/>
          <w:lang w:val="sr-Latn-ME"/>
        </w:rPr>
      </w:pPr>
    </w:p>
    <w:p w:rsidR="00E63C48" w:rsidRPr="00902A3B" w:rsidRDefault="00A50BA1" w:rsidP="00A71AA0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 xml:space="preserve">NASLOV UGOVORA: </w:t>
      </w:r>
      <w:r w:rsidR="00A93BD8" w:rsidRPr="00902A3B">
        <w:rPr>
          <w:rFonts w:ascii="Arial Narrow" w:hAnsi="Arial Narrow"/>
          <w:b/>
          <w:bCs/>
          <w:sz w:val="24"/>
          <w:szCs w:val="24"/>
          <w:lang w:val="sr-Latn-ME"/>
        </w:rPr>
        <w:t xml:space="preserve"> </w:t>
      </w:r>
      <w:r w:rsidR="000777C1" w:rsidRPr="000777C1">
        <w:rPr>
          <w:rFonts w:ascii="Arial Narrow" w:hAnsi="Arial Narrow"/>
          <w:b/>
          <w:bCs/>
          <w:sz w:val="24"/>
          <w:szCs w:val="24"/>
          <w:lang w:val="sr-Latn-ME"/>
        </w:rPr>
        <w:t>Organizovanje programa edukacije, konferencija, seminara</w:t>
      </w:r>
      <w:r w:rsidR="00575114">
        <w:rPr>
          <w:rFonts w:ascii="Arial Narrow" w:hAnsi="Arial Narrow"/>
          <w:b/>
          <w:bCs/>
          <w:sz w:val="24"/>
          <w:szCs w:val="24"/>
          <w:lang w:val="sr-Latn-ME"/>
        </w:rPr>
        <w:t>,</w:t>
      </w:r>
      <w:bookmarkStart w:id="0" w:name="_GoBack"/>
      <w:bookmarkEnd w:id="0"/>
      <w:r w:rsidR="000777C1" w:rsidRPr="000777C1">
        <w:rPr>
          <w:rFonts w:ascii="Arial Narrow" w:hAnsi="Arial Narrow"/>
          <w:b/>
          <w:bCs/>
          <w:sz w:val="24"/>
          <w:szCs w:val="24"/>
          <w:lang w:val="sr-Latn-ME"/>
        </w:rPr>
        <w:t xml:space="preserve"> kampova, treninga, okruglih stolova, transfera i avio karti</w:t>
      </w:r>
    </w:p>
    <w:p w:rsidR="00A71AA0" w:rsidRPr="00902A3B" w:rsidRDefault="00A71AA0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 xml:space="preserve">REF: </w:t>
      </w:r>
      <w:r w:rsidR="000777C1" w:rsidRPr="000777C1">
        <w:rPr>
          <w:rFonts w:ascii="Arial Narrow" w:hAnsi="Arial Narrow"/>
          <w:b/>
          <w:bCs/>
          <w:sz w:val="24"/>
          <w:szCs w:val="24"/>
          <w:lang w:val="sr-Latn-ME"/>
        </w:rPr>
        <w:t>GA/04-12/2024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Zaključeno između: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shd w:val="clear" w:color="auto" w:fill="FFFF00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Naslov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shd w:val="clear" w:color="auto" w:fill="FFFF00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Adresa ugovornog tijela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Zastupa: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(Naručilac)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I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shd w:val="clear" w:color="auto" w:fill="FFFF00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NASLOV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shd w:val="clear" w:color="auto" w:fill="FFFF00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Adresa naručilaca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Zastupa: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(Poslenik/Dobavljač)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1: Predmet ugovora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Predmet ugovora su usluge kako je naznačeno u ponudi ponuđača - </w:t>
      </w:r>
      <w:r w:rsidRPr="00902A3B">
        <w:rPr>
          <w:rFonts w:ascii="Arial Narrow" w:hAnsi="Arial Narrow"/>
          <w:sz w:val="24"/>
          <w:szCs w:val="24"/>
          <w:rtl/>
          <w:lang w:val="sr-Latn-ME"/>
        </w:rPr>
        <w:t>’’</w:t>
      </w:r>
      <w:r w:rsidRPr="00902A3B">
        <w:rPr>
          <w:rFonts w:ascii="Arial Narrow" w:hAnsi="Arial Narrow"/>
          <w:sz w:val="24"/>
          <w:szCs w:val="24"/>
          <w:lang w:val="sr-Latn-ME"/>
        </w:rPr>
        <w:t>Dio B: Dokumenti koje treba da popuni ponuđač“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2: Vrijednost ugovora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Ukupna vrijednost ugovora za sprovođenje usluga nabavke naznačena u članu 1 je: </w:t>
      </w: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XXX EUR.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Cijena se ne može revidirati.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3: Ugovorna dokumenta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Ovi dokumenti koji čine dio ovog ugovora su (po prioritetnom redoslijedu):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        -    Ugovor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lastRenderedPageBreak/>
        <w:t xml:space="preserve">        -    Tehnička ponuda ponuđača kako je predviđena u fazi tendera - „Dio B: Dokumenti koje treba da popuni ponuđač“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        -    Finansijska ponuda ponuđača kako je predviđena u fazi tendera „Dio C: Finansijska ponuda''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        -    Bilo koja druga prateća dokumentacija ako je primjenljivo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4: Opšte odredbe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 će izvršiti ugovor pažljivo, efikasno i marljivo u skladu s najboljom profesionalnom praksom.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5: Isporuke i plaćanja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 će bez rezerve isporu</w:t>
      </w:r>
      <w:r w:rsidRPr="00902A3B">
        <w:rPr>
          <w:rFonts w:ascii="Arial Narrow" w:hAnsi="Arial Narrow" w:cs="Arial Narrow"/>
          <w:sz w:val="24"/>
          <w:szCs w:val="24"/>
          <w:lang w:val="sr-Latn-ME"/>
        </w:rPr>
        <w:t>č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iti </w:t>
      </w: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usluge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naznačene u ponudi ponuđača </w:t>
      </w:r>
      <w:r w:rsidRPr="00902A3B">
        <w:rPr>
          <w:rFonts w:ascii="Arial Narrow" w:hAnsi="Arial Narrow"/>
          <w:sz w:val="24"/>
          <w:szCs w:val="24"/>
          <w:rtl/>
          <w:lang w:val="sr-Latn-ME"/>
        </w:rPr>
        <w:t>“</w:t>
      </w:r>
      <w:r w:rsidRPr="00902A3B">
        <w:rPr>
          <w:rFonts w:ascii="Arial Narrow" w:hAnsi="Arial Narrow"/>
          <w:sz w:val="24"/>
          <w:szCs w:val="24"/>
          <w:lang w:val="sr-Latn-ME"/>
        </w:rPr>
        <w:t>Dio B: Dokumenti koje treba da popuni ponuđač“. Isporuke će biti realizovane u nazna</w:t>
      </w:r>
      <w:r w:rsidRPr="00902A3B">
        <w:rPr>
          <w:rFonts w:ascii="Arial Narrow" w:hAnsi="Arial Narrow" w:cs="Arial Narrow"/>
          <w:sz w:val="24"/>
          <w:szCs w:val="24"/>
          <w:lang w:val="sr-Latn-ME"/>
        </w:rPr>
        <w:t>č</w:t>
      </w:r>
      <w:r w:rsidRPr="00902A3B">
        <w:rPr>
          <w:rFonts w:ascii="Arial Narrow" w:hAnsi="Arial Narrow"/>
          <w:sz w:val="24"/>
          <w:szCs w:val="24"/>
          <w:lang w:val="sr-Latn-ME"/>
        </w:rPr>
        <w:t>enim datumima.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 xml:space="preserve">Naručilac će platiti Ponuđaču </w:t>
      </w:r>
      <w:r w:rsidRPr="00902A3B">
        <w:rPr>
          <w:rFonts w:ascii="Arial Narrow" w:hAnsi="Arial Narrow"/>
          <w:sz w:val="24"/>
          <w:szCs w:val="24"/>
          <w:shd w:val="clear" w:color="auto" w:fill="FFFF00"/>
          <w:lang w:val="sr-Latn-ME"/>
        </w:rPr>
        <w:t>usluge</w:t>
      </w:r>
      <w:r w:rsidRPr="00902A3B">
        <w:rPr>
          <w:rFonts w:ascii="Arial Narrow" w:hAnsi="Arial Narrow"/>
          <w:sz w:val="24"/>
          <w:szCs w:val="24"/>
          <w:lang w:val="sr-Latn-ME"/>
        </w:rPr>
        <w:t xml:space="preserve"> u iznosu naznačenom u članu 2. ovog ugovora. Isplate će se izvršiti prema slijedećem rasporedu.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tbl>
      <w:tblPr>
        <w:tblW w:w="822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552"/>
      </w:tblGrid>
      <w:tr w:rsidR="00AD7E2A" w:rsidRPr="00902A3B" w:rsidTr="001C4F68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Mjesec</w:t>
            </w:r>
          </w:p>
        </w:tc>
        <w:tc>
          <w:tcPr>
            <w:tcW w:w="45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D7E2A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&lt;EUR/***&gt;</w:t>
            </w:r>
          </w:p>
        </w:tc>
      </w:tr>
      <w:tr w:rsidR="00AD7E2A" w:rsidRPr="00902A3B" w:rsidTr="001C4F68">
        <w:trPr>
          <w:trHeight w:val="543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keepNext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Maksimalno plaćanje unaprijed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&lt;</w:t>
            </w: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XX %</w:t>
            </w: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vrijednosti ugovora&gt;</w:t>
            </w:r>
          </w:p>
        </w:tc>
      </w:tr>
      <w:tr w:rsidR="00AD7E2A" w:rsidRPr="00902A3B" w:rsidTr="001C4F68">
        <w:trPr>
          <w:trHeight w:val="681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&lt;Mjesec&gt;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Privremeno plaćanje </w:t>
            </w: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(* ako je primjenjivo)</w:t>
            </w: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&lt;</w:t>
            </w: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XX %</w:t>
            </w: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vrijednosti ugovora&gt;</w:t>
            </w:r>
          </w:p>
        </w:tc>
      </w:tr>
      <w:tr w:rsidR="00AD7E2A" w:rsidRPr="00902A3B" w:rsidTr="001C4F68">
        <w:trPr>
          <w:trHeight w:val="1114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&lt;Mjesec&gt;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Zadnje plaćanje stanja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 w:rsidP="005A403F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&lt;</w:t>
            </w:r>
            <w:r w:rsidR="005A403F"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XX</w:t>
            </w:r>
            <w:r w:rsidRPr="00902A3B">
              <w:rPr>
                <w:rFonts w:ascii="Arial Narrow" w:hAnsi="Arial Narrow"/>
                <w:sz w:val="24"/>
                <w:szCs w:val="24"/>
                <w:shd w:val="clear" w:color="auto" w:fill="FFFF00"/>
                <w:lang w:val="sr-Latn-ME"/>
              </w:rPr>
              <w:t> %</w:t>
            </w: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vrijednosti ugovora&gt;</w:t>
            </w:r>
          </w:p>
        </w:tc>
      </w:tr>
      <w:tr w:rsidR="00AD7E2A" w:rsidRPr="00902A3B" w:rsidTr="001C4F68">
        <w:trPr>
          <w:trHeight w:val="491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D7E2A">
            <w:pPr>
              <w:rPr>
                <w:rFonts w:ascii="Arial Narrow" w:hAnsi="Arial Narrow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7E2A" w:rsidRPr="00902A3B" w:rsidRDefault="00A50BA1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&lt; Ukupna vrijednost ugovora &gt;</w:t>
            </w:r>
          </w:p>
        </w:tc>
      </w:tr>
    </w:tbl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6: Trajanje ugovora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294AC7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>
        <w:rPr>
          <w:rFonts w:ascii="Arial Narrow" w:hAnsi="Arial Narrow"/>
          <w:sz w:val="24"/>
          <w:szCs w:val="24"/>
          <w:lang w:val="sr-Latn-ME"/>
        </w:rPr>
        <w:t>Trajanje ugovora je 2</w:t>
      </w:r>
      <w:r w:rsidR="00DD75E3">
        <w:rPr>
          <w:rFonts w:ascii="Arial Narrow" w:hAnsi="Arial Narrow"/>
          <w:sz w:val="24"/>
          <w:szCs w:val="24"/>
          <w:lang w:val="sr-Latn-ME"/>
        </w:rPr>
        <w:t xml:space="preserve"> godine </w:t>
      </w:r>
      <w:r w:rsidR="00396348" w:rsidRPr="000A740C">
        <w:rPr>
          <w:rFonts w:ascii="Arial Narrow" w:hAnsi="Arial Narrow"/>
          <w:sz w:val="24"/>
          <w:szCs w:val="24"/>
          <w:lang w:val="sr-Latn-ME"/>
        </w:rPr>
        <w:t xml:space="preserve"> (1</w:t>
      </w:r>
      <w:r w:rsidR="00DD75E3">
        <w:rPr>
          <w:rFonts w:ascii="Arial Narrow" w:hAnsi="Arial Narrow"/>
          <w:sz w:val="24"/>
          <w:szCs w:val="24"/>
          <w:lang w:val="sr-Latn-ME"/>
        </w:rPr>
        <w:t>5</w:t>
      </w:r>
      <w:r w:rsidR="000E0C4A" w:rsidRPr="000A740C">
        <w:rPr>
          <w:rFonts w:ascii="Arial Narrow" w:hAnsi="Arial Narrow"/>
          <w:sz w:val="24"/>
          <w:szCs w:val="24"/>
          <w:lang w:val="sr-Latn-ME"/>
        </w:rPr>
        <w:t xml:space="preserve">. </w:t>
      </w:r>
      <w:r w:rsidR="00DD75E3">
        <w:rPr>
          <w:rFonts w:ascii="Arial Narrow" w:hAnsi="Arial Narrow"/>
          <w:sz w:val="24"/>
          <w:szCs w:val="24"/>
          <w:lang w:val="sr-Latn-ME"/>
        </w:rPr>
        <w:t>januar 2025 - 15</w:t>
      </w:r>
      <w:r w:rsidR="000E0C4A" w:rsidRPr="000A740C">
        <w:rPr>
          <w:rFonts w:ascii="Arial Narrow" w:hAnsi="Arial Narrow"/>
          <w:sz w:val="24"/>
          <w:szCs w:val="24"/>
          <w:lang w:val="sr-Latn-ME"/>
        </w:rPr>
        <w:t xml:space="preserve">. </w:t>
      </w:r>
      <w:r w:rsidR="00DD75E3">
        <w:rPr>
          <w:rFonts w:ascii="Arial Narrow" w:hAnsi="Arial Narrow"/>
          <w:sz w:val="24"/>
          <w:szCs w:val="24"/>
          <w:lang w:val="sr-Latn-ME"/>
        </w:rPr>
        <w:t>januar 2027</w:t>
      </w:r>
      <w:r w:rsidR="000E0C4A" w:rsidRPr="000A740C">
        <w:rPr>
          <w:rFonts w:ascii="Arial Narrow" w:hAnsi="Arial Narrow"/>
          <w:sz w:val="24"/>
          <w:szCs w:val="24"/>
          <w:lang w:val="sr-Latn-ME"/>
        </w:rPr>
        <w:t>)</w:t>
      </w:r>
      <w:r w:rsidR="00672EF4" w:rsidRPr="000A740C">
        <w:rPr>
          <w:rFonts w:ascii="Arial Narrow" w:hAnsi="Arial Narrow"/>
          <w:sz w:val="24"/>
          <w:szCs w:val="24"/>
          <w:lang w:val="sr-Latn-ME"/>
        </w:rPr>
        <w:t>.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7: Otkazivanje ugovora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 može suspendovati ugovor iz jednog od sljedećih razloga:</w:t>
      </w: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lastRenderedPageBreak/>
        <w:t xml:space="preserve">            - Naručilac posla ne ispunjava uplate i druge obaveze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Naručilac posla može raskinuti ugovor iz jednog od sljedećih razloga:</w:t>
      </w:r>
    </w:p>
    <w:p w:rsidR="00AD7E2A" w:rsidRPr="00902A3B" w:rsidRDefault="00A50BA1">
      <w:pPr>
        <w:pStyle w:val="BodyA"/>
        <w:numPr>
          <w:ilvl w:val="0"/>
          <w:numId w:val="10"/>
        </w:numPr>
        <w:spacing w:before="120" w:after="120"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 ozbiljno krši ugovor, ne ispunjavajući ugovorne obaveze</w:t>
      </w:r>
    </w:p>
    <w:p w:rsidR="00AD7E2A" w:rsidRPr="00902A3B" w:rsidRDefault="00A50BA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sz w:val="24"/>
          <w:szCs w:val="24"/>
          <w:lang w:val="sr-Latn-ME"/>
        </w:rPr>
        <w:t>Ponuđač je u stečaju ili u procesu likvidacije kompanije, njegove poslove vode sudovi, sklopio je aranžmane sa povjeriocima, obustavio poslovne aktivnosti, predmet je postupka u vezi sa tim stvarima ili je u bilo kojoj sličnoj situaciji koja proizilazi iz nacionalnog zakonodavstva i/ili pratećih propisa.</w:t>
      </w:r>
    </w:p>
    <w:p w:rsidR="00AD7E2A" w:rsidRPr="00902A3B" w:rsidRDefault="00AD7E2A">
      <w:pPr>
        <w:pStyle w:val="ListParagraph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50BA1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  <w:r w:rsidRPr="00902A3B">
        <w:rPr>
          <w:rFonts w:ascii="Arial Narrow" w:hAnsi="Arial Narrow"/>
          <w:b/>
          <w:bCs/>
          <w:sz w:val="24"/>
          <w:szCs w:val="24"/>
          <w:lang w:val="sr-Latn-ME"/>
        </w:rPr>
        <w:t>Član 8: Rješavanje sporova</w:t>
      </w:r>
    </w:p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654600" w:rsidRPr="00902A3B" w:rsidRDefault="00A50BA1" w:rsidP="001C4F68">
      <w:pPr>
        <w:jc w:val="both"/>
        <w:rPr>
          <w:rFonts w:ascii="Arial Narrow" w:hAnsi="Arial Narrow"/>
        </w:rPr>
      </w:pPr>
      <w:r w:rsidRPr="00902A3B">
        <w:rPr>
          <w:rFonts w:ascii="Arial Narrow" w:hAnsi="Arial Narrow"/>
        </w:rPr>
        <w:t>Svi sporovi koji proizilaze iz ovog ugovora ili se odnose na njega i ne mogu se drugačije riješiti, biće prepu</w:t>
      </w:r>
      <w:r w:rsidRPr="00902A3B">
        <w:rPr>
          <w:rFonts w:ascii="Arial Narrow" w:hAnsi="Arial Narrow" w:cs="Arial Narrow"/>
        </w:rPr>
        <w:t>š</w:t>
      </w:r>
      <w:r w:rsidRPr="00902A3B">
        <w:rPr>
          <w:rFonts w:ascii="Arial Narrow" w:hAnsi="Arial Narrow"/>
        </w:rPr>
        <w:t>teni isklju</w:t>
      </w:r>
      <w:r w:rsidRPr="00902A3B">
        <w:rPr>
          <w:rFonts w:ascii="Arial Narrow" w:hAnsi="Arial Narrow" w:cs="Arial Narrow"/>
        </w:rPr>
        <w:t>č</w:t>
      </w:r>
      <w:r w:rsidRPr="00902A3B">
        <w:rPr>
          <w:rFonts w:ascii="Arial Narrow" w:hAnsi="Arial Narrow"/>
        </w:rPr>
        <w:t>ivoj nadle</w:t>
      </w:r>
      <w:r w:rsidRPr="00902A3B">
        <w:rPr>
          <w:rFonts w:ascii="Arial Narrow" w:hAnsi="Arial Narrow" w:cs="Arial Narrow"/>
        </w:rPr>
        <w:t>ž</w:t>
      </w:r>
      <w:r w:rsidRPr="00902A3B">
        <w:rPr>
          <w:rFonts w:ascii="Arial Narrow" w:hAnsi="Arial Narrow"/>
        </w:rPr>
        <w:t xml:space="preserve">nosti </w:t>
      </w:r>
      <w:r w:rsidR="00654600" w:rsidRPr="00902A3B">
        <w:rPr>
          <w:rFonts w:ascii="Arial Narrow" w:hAnsi="Arial Narrow"/>
        </w:rPr>
        <w:t xml:space="preserve"> Osnovnog suda u Podgorici u</w:t>
      </w:r>
      <w:r w:rsidRPr="00902A3B">
        <w:rPr>
          <w:rFonts w:ascii="Arial Narrow" w:hAnsi="Arial Narrow"/>
        </w:rPr>
        <w:t xml:space="preserve"> skladu sa nacionalnim zakonodavstvom.</w:t>
      </w:r>
    </w:p>
    <w:p w:rsidR="00396348" w:rsidRPr="00902A3B" w:rsidRDefault="00396348" w:rsidP="001C4F68">
      <w:pPr>
        <w:jc w:val="both"/>
        <w:rPr>
          <w:rFonts w:ascii="Arial Narrow" w:hAnsi="Arial Narrow"/>
          <w:b/>
          <w:bCs/>
        </w:rPr>
      </w:pPr>
    </w:p>
    <w:p w:rsidR="00654600" w:rsidRDefault="00654600" w:rsidP="00654600">
      <w:pPr>
        <w:rPr>
          <w:rFonts w:ascii="Arial Narrow" w:hAnsi="Arial Narrow"/>
        </w:rPr>
      </w:pPr>
    </w:p>
    <w:p w:rsidR="00902A3B" w:rsidRDefault="00902A3B" w:rsidP="00654600">
      <w:pPr>
        <w:rPr>
          <w:rFonts w:ascii="Arial Narrow" w:hAnsi="Arial Narrow"/>
        </w:rPr>
      </w:pPr>
    </w:p>
    <w:p w:rsidR="00902A3B" w:rsidRDefault="00902A3B" w:rsidP="00654600">
      <w:pPr>
        <w:rPr>
          <w:rFonts w:ascii="Arial Narrow" w:hAnsi="Arial Narrow"/>
        </w:rPr>
      </w:pPr>
    </w:p>
    <w:p w:rsidR="00902A3B" w:rsidRDefault="00902A3B" w:rsidP="00654600">
      <w:pPr>
        <w:rPr>
          <w:rFonts w:ascii="Arial Narrow" w:hAnsi="Arial Narrow"/>
        </w:rPr>
      </w:pPr>
    </w:p>
    <w:p w:rsidR="00902A3B" w:rsidRPr="00902A3B" w:rsidRDefault="00902A3B" w:rsidP="00654600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99"/>
        <w:tblW w:w="90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5"/>
        <w:gridCol w:w="3110"/>
        <w:gridCol w:w="2215"/>
        <w:gridCol w:w="2216"/>
      </w:tblGrid>
      <w:tr w:rsidR="001C4F68" w:rsidRPr="00902A3B" w:rsidTr="001C4F68">
        <w:trPr>
          <w:trHeight w:val="231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lang w:val="sr-Latn-ME"/>
              </w:rPr>
              <w:t>Za Ponuđača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lang w:val="sr-Latn-ME"/>
              </w:rPr>
              <w:t>Za naručioca</w:t>
            </w:r>
          </w:p>
        </w:tc>
      </w:tr>
      <w:tr w:rsidR="001C4F68" w:rsidRPr="00902A3B" w:rsidTr="001C4F68">
        <w:trPr>
          <w:trHeight w:val="31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Ime: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Ime: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</w:tr>
      <w:tr w:rsidR="001C4F68" w:rsidRPr="00902A3B" w:rsidTr="001C4F68">
        <w:trPr>
          <w:trHeight w:val="31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Naslov: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Naslov: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</w:tr>
      <w:tr w:rsidR="001C4F68" w:rsidRPr="00902A3B" w:rsidTr="001C4F68">
        <w:trPr>
          <w:trHeight w:val="31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Potpis: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Potpis: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</w:tr>
      <w:tr w:rsidR="001C4F68" w:rsidRPr="00902A3B" w:rsidTr="001C4F68">
        <w:trPr>
          <w:trHeight w:val="31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Datum:</w:t>
            </w:r>
          </w:p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Pr="00902A3B" w:rsidRDefault="00902A3B" w:rsidP="00902A3B"/>
          <w:p w:rsidR="00902A3B" w:rsidRDefault="00902A3B" w:rsidP="00902A3B"/>
          <w:p w:rsidR="001C4F68" w:rsidRDefault="001C4F68" w:rsidP="00902A3B">
            <w:pPr>
              <w:jc w:val="center"/>
            </w:pPr>
          </w:p>
          <w:p w:rsidR="00902A3B" w:rsidRDefault="00902A3B" w:rsidP="00902A3B">
            <w:pPr>
              <w:jc w:val="center"/>
            </w:pPr>
          </w:p>
          <w:p w:rsidR="00902A3B" w:rsidRDefault="00902A3B" w:rsidP="00902A3B">
            <w:pPr>
              <w:jc w:val="center"/>
            </w:pPr>
          </w:p>
          <w:p w:rsidR="00902A3B" w:rsidRPr="00902A3B" w:rsidRDefault="00902A3B" w:rsidP="00902A3B">
            <w:pPr>
              <w:jc w:val="center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  <w:r w:rsidRPr="00902A3B">
              <w:rPr>
                <w:rFonts w:ascii="Arial Narrow" w:hAnsi="Arial Narrow"/>
                <w:lang w:val="sr-Latn-ME"/>
              </w:rPr>
              <w:t>Datum:</w:t>
            </w: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  <w:p w:rsidR="00396348" w:rsidRPr="00902A3B" w:rsidRDefault="00396348" w:rsidP="001C4F68">
            <w:pPr>
              <w:pStyle w:val="BodyText"/>
              <w:keepNext/>
              <w:keepLines/>
              <w:spacing w:before="120"/>
              <w:rPr>
                <w:rFonts w:ascii="Arial Narrow" w:hAnsi="Arial Narrow"/>
                <w:lang w:val="sr-Latn-M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1C4F68">
            <w:pPr>
              <w:rPr>
                <w:rFonts w:ascii="Arial Narrow" w:hAnsi="Arial Narrow"/>
              </w:rPr>
            </w:pPr>
          </w:p>
        </w:tc>
      </w:tr>
    </w:tbl>
    <w:p w:rsidR="00654600" w:rsidRPr="00902A3B" w:rsidRDefault="00654600" w:rsidP="00654600">
      <w:pPr>
        <w:rPr>
          <w:rFonts w:ascii="Arial Narrow" w:hAnsi="Arial Narrow"/>
        </w:rPr>
      </w:pPr>
    </w:p>
    <w:p w:rsidR="00654600" w:rsidRPr="00902A3B" w:rsidRDefault="00654600" w:rsidP="00654600">
      <w:pPr>
        <w:rPr>
          <w:rFonts w:ascii="Arial Narrow" w:hAnsi="Arial Narrow"/>
        </w:rPr>
      </w:pPr>
    </w:p>
    <w:p w:rsidR="00AD7E2A" w:rsidRPr="00902A3B" w:rsidRDefault="00654600" w:rsidP="00654600">
      <w:pPr>
        <w:tabs>
          <w:tab w:val="left" w:pos="1069"/>
        </w:tabs>
        <w:rPr>
          <w:rFonts w:ascii="Arial Narrow" w:hAnsi="Arial Narrow"/>
        </w:rPr>
      </w:pPr>
      <w:r w:rsidRPr="00902A3B">
        <w:rPr>
          <w:rFonts w:ascii="Arial Narrow" w:hAnsi="Arial Narrow"/>
        </w:rPr>
        <w:tab/>
      </w:r>
    </w:p>
    <w:tbl>
      <w:tblPr>
        <w:tblStyle w:val="GridTable5Dark-Accent1"/>
        <w:tblpPr w:leftFromText="180" w:rightFromText="180" w:vertAnchor="text" w:horzAnchor="page" w:tblpX="769" w:tblpY="288"/>
        <w:tblOverlap w:val="never"/>
        <w:tblW w:w="10651" w:type="dxa"/>
        <w:tblLayout w:type="fixed"/>
        <w:tblLook w:val="04A0" w:firstRow="1" w:lastRow="0" w:firstColumn="1" w:lastColumn="0" w:noHBand="0" w:noVBand="1"/>
      </w:tblPr>
      <w:tblGrid>
        <w:gridCol w:w="10651"/>
      </w:tblGrid>
      <w:tr w:rsidR="00902A3B" w:rsidRPr="00902A3B" w:rsidTr="00902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1" w:type="dxa"/>
          </w:tcPr>
          <w:p w:rsidR="00902A3B" w:rsidRPr="00902A3B" w:rsidRDefault="00902A3B" w:rsidP="00902A3B">
            <w:pPr>
              <w:pStyle w:val="BodyA"/>
              <w:spacing w:before="120" w:after="120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color w:val="FFFFFF"/>
                <w:sz w:val="24"/>
                <w:szCs w:val="24"/>
                <w:u w:color="FFFFFF"/>
                <w:lang w:val="sr-Latn-ME"/>
              </w:rPr>
              <w:t>TABELA ADMINISTRATIVNE USKLAĐENOSTI (popunjava naručilac posla)</w:t>
            </w:r>
          </w:p>
        </w:tc>
      </w:tr>
    </w:tbl>
    <w:p w:rsidR="00AD7E2A" w:rsidRPr="00902A3B" w:rsidRDefault="00AD7E2A">
      <w:pPr>
        <w:pStyle w:val="BodyA"/>
        <w:widowControl w:val="0"/>
        <w:spacing w:before="120" w:after="120" w:line="240" w:lineRule="auto"/>
        <w:ind w:left="108" w:hanging="108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AD7E2A" w:rsidRPr="00902A3B" w:rsidRDefault="00AD7E2A">
      <w:pPr>
        <w:pStyle w:val="BodyA"/>
        <w:widowControl w:val="0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XSpec="center" w:tblpY="3580"/>
        <w:tblW w:w="11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72"/>
        <w:gridCol w:w="920"/>
        <w:gridCol w:w="1641"/>
        <w:gridCol w:w="1514"/>
        <w:gridCol w:w="1164"/>
        <w:gridCol w:w="1615"/>
        <w:gridCol w:w="2283"/>
        <w:gridCol w:w="911"/>
      </w:tblGrid>
      <w:tr w:rsidR="001C4F68" w:rsidRPr="00902A3B" w:rsidTr="00902A3B">
        <w:trPr>
          <w:trHeight w:val="1451"/>
          <w:tblHeader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Broj tenderske koverte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Ime ponuđača</w:t>
            </w: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br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Da li državljanstvo ponuđača ispunjava uslove?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(D / N)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Da li je dokumentacija kompletna?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(D/N)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Da li je jezik adekvatan? 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(D/N)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Da li je obrazac za podnošenje ponuda popunjen?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(D/N)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Da li su ispoštovani ostali administrativni zahtjevi tenderske dokumentacije?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(Da/Ne/Nije primjenjivo)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Opšta odluka?</w:t>
            </w:r>
          </w:p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(Prihvati / Odbaci)</w:t>
            </w:r>
          </w:p>
        </w:tc>
      </w:tr>
      <w:tr w:rsidR="001C4F68" w:rsidRPr="00902A3B" w:rsidTr="00902A3B">
        <w:tblPrEx>
          <w:shd w:val="clear" w:color="auto" w:fill="CED7E7"/>
        </w:tblPrEx>
        <w:trPr>
          <w:trHeight w:val="26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</w:tr>
      <w:tr w:rsidR="001C4F68" w:rsidRPr="00902A3B" w:rsidTr="00902A3B">
        <w:tblPrEx>
          <w:shd w:val="clear" w:color="auto" w:fill="CED7E7"/>
        </w:tblPrEx>
        <w:trPr>
          <w:trHeight w:val="26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</w:tr>
      <w:tr w:rsidR="001C4F68" w:rsidRPr="00902A3B" w:rsidTr="00902A3B">
        <w:tblPrEx>
          <w:shd w:val="clear" w:color="auto" w:fill="CED7E7"/>
        </w:tblPrEx>
        <w:trPr>
          <w:trHeight w:val="26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</w:tr>
      <w:tr w:rsidR="001C4F68" w:rsidRPr="00902A3B" w:rsidTr="00902A3B">
        <w:tblPrEx>
          <w:shd w:val="clear" w:color="auto" w:fill="CED7E7"/>
        </w:tblPrEx>
        <w:trPr>
          <w:trHeight w:val="26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pStyle w:val="BodyA"/>
              <w:spacing w:before="120" w:after="120" w:line="240" w:lineRule="auto"/>
              <w:jc w:val="center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F68" w:rsidRPr="00902A3B" w:rsidRDefault="001C4F68" w:rsidP="00902A3B">
            <w:pPr>
              <w:rPr>
                <w:rFonts w:ascii="Arial Narrow" w:hAnsi="Arial Narrow"/>
              </w:rPr>
            </w:pPr>
          </w:p>
        </w:tc>
      </w:tr>
    </w:tbl>
    <w:p w:rsidR="00AD7E2A" w:rsidRPr="00902A3B" w:rsidRDefault="00AD7E2A">
      <w:pPr>
        <w:pStyle w:val="BodyA"/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XSpec="center" w:tblpY="195"/>
        <w:tblW w:w="10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0"/>
        <w:gridCol w:w="4107"/>
        <w:gridCol w:w="1529"/>
        <w:gridCol w:w="3517"/>
      </w:tblGrid>
      <w:tr w:rsidR="00902A3B" w:rsidRPr="00902A3B" w:rsidTr="00902A3B">
        <w:trPr>
          <w:trHeight w:val="236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A3B" w:rsidRPr="00902A3B" w:rsidRDefault="00902A3B" w:rsidP="00902A3B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Naslov ugovora: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02A3B" w:rsidRPr="00902A3B" w:rsidRDefault="000777C1" w:rsidP="00902A3B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0777C1">
              <w:rPr>
                <w:rFonts w:ascii="Arial Narrow" w:hAnsi="Arial Narrow"/>
                <w:sz w:val="24"/>
                <w:szCs w:val="24"/>
                <w:lang w:val="sr-Latn-ME"/>
              </w:rPr>
              <w:t>Organizovanje programa edukacije, konferencija, seminara kampova, treninga, okruglih stolova, transfera i avio karti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A3B" w:rsidRPr="00902A3B" w:rsidRDefault="00902A3B" w:rsidP="00902A3B">
            <w:pPr>
              <w:pStyle w:val="BodyA"/>
              <w:spacing w:before="120" w:after="120" w:line="240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  <w:r w:rsidRPr="00902A3B">
              <w:rPr>
                <w:rFonts w:ascii="Arial Narrow" w:hAnsi="Arial Narrow"/>
                <w:b/>
                <w:bCs/>
                <w:sz w:val="24"/>
                <w:szCs w:val="24"/>
                <w:lang w:val="sr-Latn-ME"/>
              </w:rPr>
              <w:t>Referenca: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902A3B" w:rsidRPr="00902A3B" w:rsidRDefault="000777C1" w:rsidP="00902A3B">
            <w:pPr>
              <w:pStyle w:val="BodyA"/>
              <w:spacing w:before="120" w:after="120" w:line="240" w:lineRule="auto"/>
              <w:ind w:left="34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GA/04-12</w:t>
            </w:r>
            <w:r w:rsidR="00902A3B" w:rsidRPr="00902A3B">
              <w:rPr>
                <w:rFonts w:ascii="Arial Narrow" w:hAnsi="Arial Narrow"/>
                <w:sz w:val="24"/>
                <w:szCs w:val="24"/>
                <w:lang w:val="sr-Latn-ME"/>
              </w:rPr>
              <w:t>/2024</w:t>
            </w:r>
          </w:p>
        </w:tc>
      </w:tr>
    </w:tbl>
    <w:p w:rsidR="00AD7E2A" w:rsidRPr="00277A6A" w:rsidRDefault="00AD7E2A" w:rsidP="001C4F68">
      <w:pPr>
        <w:sectPr w:rsidR="00AD7E2A" w:rsidRPr="00277A6A">
          <w:headerReference w:type="default" r:id="rId9"/>
          <w:pgSz w:w="11900" w:h="16840"/>
          <w:pgMar w:top="1417" w:right="1417" w:bottom="1417" w:left="1417" w:header="708" w:footer="708" w:gutter="0"/>
          <w:cols w:space="720"/>
        </w:sectPr>
      </w:pPr>
    </w:p>
    <w:p w:rsidR="00AD7E2A" w:rsidRPr="00396348" w:rsidRDefault="00AD7E2A" w:rsidP="00396348">
      <w:pPr>
        <w:tabs>
          <w:tab w:val="left" w:pos="2304"/>
        </w:tabs>
      </w:pPr>
    </w:p>
    <w:sectPr w:rsidR="00AD7E2A" w:rsidRPr="00396348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F6" w:rsidRDefault="003627F6">
      <w:r>
        <w:separator/>
      </w:r>
    </w:p>
  </w:endnote>
  <w:endnote w:type="continuationSeparator" w:id="0">
    <w:p w:rsidR="003627F6" w:rsidRDefault="003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F6" w:rsidRDefault="003627F6">
      <w:r>
        <w:separator/>
      </w:r>
    </w:p>
  </w:footnote>
  <w:footnote w:type="continuationSeparator" w:id="0">
    <w:p w:rsidR="003627F6" w:rsidRDefault="0036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2A" w:rsidRDefault="00AD7E2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2A" w:rsidRDefault="00AD7E2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2A" w:rsidRDefault="00AD7E2A">
    <w:pPr>
      <w:pStyle w:val="HeaderFoo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2A" w:rsidRDefault="00AD7E2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C4B"/>
    <w:multiLevelType w:val="hybridMultilevel"/>
    <w:tmpl w:val="5F2A5998"/>
    <w:lvl w:ilvl="0" w:tplc="4DFC1266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813"/>
    <w:multiLevelType w:val="hybridMultilevel"/>
    <w:tmpl w:val="A0543F2C"/>
    <w:styleLink w:val="ImportedStyle2"/>
    <w:lvl w:ilvl="0" w:tplc="EE7EE53E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EDF9E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CC976E">
      <w:start w:val="1"/>
      <w:numFmt w:val="decimal"/>
      <w:lvlText w:val="%3."/>
      <w:lvlJc w:val="left"/>
      <w:pPr>
        <w:ind w:left="21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05A9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A2F06">
      <w:start w:val="1"/>
      <w:numFmt w:val="decimal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84C764">
      <w:start w:val="1"/>
      <w:numFmt w:val="decimal"/>
      <w:lvlText w:val="%6."/>
      <w:lvlJc w:val="left"/>
      <w:pPr>
        <w:ind w:left="43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43C3E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2C2F6">
      <w:start w:val="1"/>
      <w:numFmt w:val="decimal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02D026">
      <w:start w:val="1"/>
      <w:numFmt w:val="decimal"/>
      <w:lvlText w:val="%9."/>
      <w:lvlJc w:val="left"/>
      <w:pPr>
        <w:ind w:left="64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2858E6"/>
    <w:multiLevelType w:val="hybridMultilevel"/>
    <w:tmpl w:val="50CE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4CF4"/>
    <w:multiLevelType w:val="hybridMultilevel"/>
    <w:tmpl w:val="A0543F2C"/>
    <w:numStyleLink w:val="ImportedStyle2"/>
  </w:abstractNum>
  <w:abstractNum w:abstractNumId="4" w15:restartNumberingAfterBreak="0">
    <w:nsid w:val="56570DB1"/>
    <w:multiLevelType w:val="hybridMultilevel"/>
    <w:tmpl w:val="2842CCD2"/>
    <w:numStyleLink w:val="ImportedStyle4"/>
  </w:abstractNum>
  <w:abstractNum w:abstractNumId="5" w15:restartNumberingAfterBreak="0">
    <w:nsid w:val="58DD676F"/>
    <w:multiLevelType w:val="hybridMultilevel"/>
    <w:tmpl w:val="6BFE666A"/>
    <w:numStyleLink w:val="ImportedStyle1"/>
  </w:abstractNum>
  <w:abstractNum w:abstractNumId="6" w15:restartNumberingAfterBreak="0">
    <w:nsid w:val="5C101F24"/>
    <w:multiLevelType w:val="hybridMultilevel"/>
    <w:tmpl w:val="A3FA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E0932"/>
    <w:multiLevelType w:val="hybridMultilevel"/>
    <w:tmpl w:val="DA7C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756A"/>
    <w:multiLevelType w:val="hybridMultilevel"/>
    <w:tmpl w:val="6BFE666A"/>
    <w:styleLink w:val="ImportedStyle1"/>
    <w:lvl w:ilvl="0" w:tplc="790AD8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44B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A4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EC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62B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47D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E7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2D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64D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D6263C"/>
    <w:multiLevelType w:val="hybridMultilevel"/>
    <w:tmpl w:val="0A9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5EA"/>
    <w:multiLevelType w:val="hybridMultilevel"/>
    <w:tmpl w:val="1AE6427C"/>
    <w:numStyleLink w:val="ImportedStyle3"/>
  </w:abstractNum>
  <w:abstractNum w:abstractNumId="11" w15:restartNumberingAfterBreak="0">
    <w:nsid w:val="7BA546B0"/>
    <w:multiLevelType w:val="hybridMultilevel"/>
    <w:tmpl w:val="1AE6427C"/>
    <w:styleLink w:val="ImportedStyle3"/>
    <w:lvl w:ilvl="0" w:tplc="E2FEB32C">
      <w:start w:val="1"/>
      <w:numFmt w:val="bullet"/>
      <w:lvlText w:val="-"/>
      <w:lvlJc w:val="left"/>
      <w:pPr>
        <w:ind w:left="11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04226">
      <w:start w:val="1"/>
      <w:numFmt w:val="bullet"/>
      <w:lvlText w:val="o"/>
      <w:lvlJc w:val="left"/>
      <w:pPr>
        <w:ind w:left="18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E674A">
      <w:start w:val="1"/>
      <w:numFmt w:val="bullet"/>
      <w:lvlText w:val="▪"/>
      <w:lvlJc w:val="left"/>
      <w:pPr>
        <w:ind w:left="25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0836B4">
      <w:start w:val="1"/>
      <w:numFmt w:val="bullet"/>
      <w:lvlText w:val="•"/>
      <w:lvlJc w:val="left"/>
      <w:pPr>
        <w:ind w:left="32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80846">
      <w:start w:val="1"/>
      <w:numFmt w:val="bullet"/>
      <w:lvlText w:val="o"/>
      <w:lvlJc w:val="left"/>
      <w:pPr>
        <w:ind w:left="4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81A42">
      <w:start w:val="1"/>
      <w:numFmt w:val="bullet"/>
      <w:lvlText w:val="▪"/>
      <w:lvlJc w:val="left"/>
      <w:pPr>
        <w:ind w:left="47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C4622">
      <w:start w:val="1"/>
      <w:numFmt w:val="bullet"/>
      <w:lvlText w:val="•"/>
      <w:lvlJc w:val="left"/>
      <w:pPr>
        <w:ind w:left="54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8DF2A">
      <w:start w:val="1"/>
      <w:numFmt w:val="bullet"/>
      <w:lvlText w:val="o"/>
      <w:lvlJc w:val="left"/>
      <w:pPr>
        <w:ind w:left="61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40C6A">
      <w:start w:val="1"/>
      <w:numFmt w:val="bullet"/>
      <w:lvlText w:val="▪"/>
      <w:lvlJc w:val="left"/>
      <w:pPr>
        <w:ind w:left="68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437CA2"/>
    <w:multiLevelType w:val="hybridMultilevel"/>
    <w:tmpl w:val="2842CCD2"/>
    <w:styleLink w:val="ImportedStyle4"/>
    <w:lvl w:ilvl="0" w:tplc="1BD2990E">
      <w:start w:val="1"/>
      <w:numFmt w:val="bullet"/>
      <w:lvlText w:val="·"/>
      <w:lvlJc w:val="left"/>
      <w:pPr>
        <w:ind w:left="14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E9C54">
      <w:start w:val="1"/>
      <w:numFmt w:val="bullet"/>
      <w:lvlText w:val="o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E65AC">
      <w:start w:val="1"/>
      <w:numFmt w:val="bullet"/>
      <w:lvlText w:val="▪"/>
      <w:lvlJc w:val="left"/>
      <w:pPr>
        <w:ind w:left="29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4149E">
      <w:start w:val="1"/>
      <w:numFmt w:val="bullet"/>
      <w:lvlText w:val="·"/>
      <w:lvlJc w:val="left"/>
      <w:pPr>
        <w:ind w:left="36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224194">
      <w:start w:val="1"/>
      <w:numFmt w:val="bullet"/>
      <w:lvlText w:val="o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5C30B8">
      <w:start w:val="1"/>
      <w:numFmt w:val="bullet"/>
      <w:lvlText w:val="▪"/>
      <w:lvlJc w:val="left"/>
      <w:pPr>
        <w:ind w:left="50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81FFE">
      <w:start w:val="1"/>
      <w:numFmt w:val="bullet"/>
      <w:lvlText w:val="·"/>
      <w:lvlJc w:val="left"/>
      <w:pPr>
        <w:ind w:left="58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3BE6">
      <w:start w:val="1"/>
      <w:numFmt w:val="bullet"/>
      <w:lvlText w:val="o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A1F0C">
      <w:start w:val="1"/>
      <w:numFmt w:val="bullet"/>
      <w:lvlText w:val="▪"/>
      <w:lvlJc w:val="left"/>
      <w:pPr>
        <w:ind w:left="72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4"/>
    <w:lvlOverride w:ilvl="0">
      <w:lvl w:ilvl="0" w:tplc="86FE363C">
        <w:start w:val="1"/>
        <w:numFmt w:val="bullet"/>
        <w:lvlText w:val="·"/>
        <w:lvlJc w:val="left"/>
        <w:pPr>
          <w:ind w:left="14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2"/>
      <w:lvl w:ilvl="0" w:tplc="6166F11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F6C84A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287994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747B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081516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74BCB6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D0188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721CAE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2C60EA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 w:tplc="54DC10CA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8493AC">
        <w:start w:val="1"/>
        <w:numFmt w:val="bullet"/>
        <w:lvlText w:val="o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AAA56">
        <w:start w:val="1"/>
        <w:numFmt w:val="bullet"/>
        <w:lvlText w:val="▪"/>
        <w:lvlJc w:val="left"/>
        <w:pPr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D4BEBE">
        <w:start w:val="1"/>
        <w:numFmt w:val="bullet"/>
        <w:lvlText w:val="•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A803FA">
        <w:start w:val="1"/>
        <w:numFmt w:val="bullet"/>
        <w:lvlText w:val="o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A64B2">
        <w:start w:val="1"/>
        <w:numFmt w:val="bullet"/>
        <w:lvlText w:val="▪"/>
        <w:lvlJc w:val="left"/>
        <w:pPr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44E78C">
        <w:start w:val="1"/>
        <w:numFmt w:val="bullet"/>
        <w:lvlText w:val="•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0E2AF4">
        <w:start w:val="1"/>
        <w:numFmt w:val="bullet"/>
        <w:lvlText w:val="o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64D5D0">
        <w:start w:val="1"/>
        <w:numFmt w:val="bullet"/>
        <w:lvlText w:val="▪"/>
        <w:lvlJc w:val="left"/>
        <w:pPr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7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2A"/>
    <w:rsid w:val="00050E15"/>
    <w:rsid w:val="000777C1"/>
    <w:rsid w:val="000932FC"/>
    <w:rsid w:val="000A4514"/>
    <w:rsid w:val="000A740C"/>
    <w:rsid w:val="000E0C4A"/>
    <w:rsid w:val="00151BBF"/>
    <w:rsid w:val="001C4F68"/>
    <w:rsid w:val="00215898"/>
    <w:rsid w:val="0027636C"/>
    <w:rsid w:val="00277A6A"/>
    <w:rsid w:val="00294AC7"/>
    <w:rsid w:val="002B2D9D"/>
    <w:rsid w:val="00335589"/>
    <w:rsid w:val="003516AD"/>
    <w:rsid w:val="003627F6"/>
    <w:rsid w:val="00373B96"/>
    <w:rsid w:val="003954CA"/>
    <w:rsid w:val="00396348"/>
    <w:rsid w:val="004934F8"/>
    <w:rsid w:val="004B2EFA"/>
    <w:rsid w:val="00575114"/>
    <w:rsid w:val="005A403F"/>
    <w:rsid w:val="005D39BB"/>
    <w:rsid w:val="00634309"/>
    <w:rsid w:val="00654600"/>
    <w:rsid w:val="00672EF4"/>
    <w:rsid w:val="006A0139"/>
    <w:rsid w:val="007401CE"/>
    <w:rsid w:val="00781673"/>
    <w:rsid w:val="00816AA4"/>
    <w:rsid w:val="00866384"/>
    <w:rsid w:val="008762A3"/>
    <w:rsid w:val="0088611F"/>
    <w:rsid w:val="008E2FF9"/>
    <w:rsid w:val="00902A3B"/>
    <w:rsid w:val="00991499"/>
    <w:rsid w:val="009A385A"/>
    <w:rsid w:val="009B3890"/>
    <w:rsid w:val="009B555D"/>
    <w:rsid w:val="009C22FF"/>
    <w:rsid w:val="00A106BB"/>
    <w:rsid w:val="00A2009A"/>
    <w:rsid w:val="00A50BA1"/>
    <w:rsid w:val="00A6260E"/>
    <w:rsid w:val="00A71AA0"/>
    <w:rsid w:val="00A93BD8"/>
    <w:rsid w:val="00AD7E2A"/>
    <w:rsid w:val="00B5073C"/>
    <w:rsid w:val="00C324E1"/>
    <w:rsid w:val="00C52930"/>
    <w:rsid w:val="00CA68A0"/>
    <w:rsid w:val="00CE44D2"/>
    <w:rsid w:val="00D050DC"/>
    <w:rsid w:val="00D77D19"/>
    <w:rsid w:val="00DD75E3"/>
    <w:rsid w:val="00E361D7"/>
    <w:rsid w:val="00E63C48"/>
    <w:rsid w:val="00E719EB"/>
    <w:rsid w:val="00E801FB"/>
    <w:rsid w:val="00E94284"/>
    <w:rsid w:val="00EC09BD"/>
    <w:rsid w:val="00EC53CB"/>
    <w:rsid w:val="00F220CA"/>
    <w:rsid w:val="00F23443"/>
    <w:rsid w:val="00F25FE3"/>
    <w:rsid w:val="00F842C1"/>
    <w:rsid w:val="00F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8E933"/>
  <w15:docId w15:val="{512F0685-9A2B-44F6-8BC4-6313EFE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BodyText">
    <w:name w:val="Body Text"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C4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F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F68"/>
    <w:rPr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902A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2024-12-25T13:39:00Z</dcterms:created>
  <dcterms:modified xsi:type="dcterms:W3CDTF">2024-12-30T13:04:00Z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34f7d21d8dd6992f5a054e4737dab637b321da34984d2e78b5fe9ffb105f4de5</vt:lpwstr>
  </property>
</Properties>
</file>